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1E" w:rsidRPr="00D1740C" w:rsidRDefault="0066391E" w:rsidP="0066391E">
      <w:pPr>
        <w:spacing w:line="276" w:lineRule="auto"/>
        <w:jc w:val="center"/>
        <w:rPr>
          <w:b/>
          <w:lang w:val="sv-SE"/>
        </w:rPr>
      </w:pPr>
      <w:r w:rsidRPr="00D1740C">
        <w:rPr>
          <w:b/>
          <w:lang w:val="sv-SE"/>
        </w:rPr>
        <w:t xml:space="preserve">KORELASI ANTARA CBR TAK TERENDAM DENGAN PARAMETER FISIS </w:t>
      </w:r>
    </w:p>
    <w:p w:rsidR="0066391E" w:rsidRPr="00D1740C" w:rsidRDefault="00D1740C" w:rsidP="0066391E">
      <w:pPr>
        <w:spacing w:line="276" w:lineRule="auto"/>
        <w:jc w:val="center"/>
        <w:rPr>
          <w:b/>
          <w:lang w:val="sv-SE"/>
        </w:rPr>
      </w:pPr>
      <w:r>
        <w:rPr>
          <w:b/>
          <w:noProof/>
          <w:sz w:val="22"/>
          <w:szCs w:val="22"/>
        </w:rPr>
        <w:pict>
          <v:rect id="_x0000_s1240" style="position:absolute;left:0;text-align:left;margin-left:11.25pt;margin-top:-21.15pt;width:445.5pt;height:38.25pt;z-index:251668480" filled="f" strokeweight="3pt">
            <v:stroke linestyle="thinThin"/>
            <v:shadow color="#868686"/>
          </v:rect>
        </w:pict>
      </w:r>
      <w:r w:rsidR="0066391E" w:rsidRPr="00D1740C">
        <w:rPr>
          <w:b/>
          <w:lang w:val="sv-SE"/>
        </w:rPr>
        <w:t>TANAH TIMBUNAN LOKAL  SAMARINDA</w:t>
      </w:r>
    </w:p>
    <w:p w:rsidR="0066391E" w:rsidRPr="004144E6" w:rsidRDefault="0066391E" w:rsidP="0066391E">
      <w:pPr>
        <w:spacing w:line="276" w:lineRule="auto"/>
        <w:jc w:val="center"/>
        <w:rPr>
          <w:b/>
          <w:sz w:val="22"/>
          <w:szCs w:val="22"/>
          <w:lang w:val="sv-SE"/>
        </w:rPr>
      </w:pPr>
    </w:p>
    <w:p w:rsidR="00D1740C" w:rsidRDefault="0066391E" w:rsidP="0066391E">
      <w:pPr>
        <w:spacing w:line="276" w:lineRule="auto"/>
        <w:jc w:val="center"/>
        <w:rPr>
          <w:b/>
          <w:sz w:val="22"/>
          <w:szCs w:val="22"/>
          <w:lang w:val="sv-SE"/>
        </w:rPr>
      </w:pPr>
      <w:r w:rsidRPr="004144E6">
        <w:rPr>
          <w:b/>
          <w:sz w:val="22"/>
          <w:szCs w:val="22"/>
          <w:lang w:val="sv-SE"/>
        </w:rPr>
        <w:t>Kukuh Prihatin</w:t>
      </w:r>
    </w:p>
    <w:p w:rsidR="00557D2D" w:rsidRPr="00557D2D" w:rsidRDefault="00557D2D" w:rsidP="00557D2D">
      <w:pPr>
        <w:spacing w:line="276" w:lineRule="auto"/>
        <w:jc w:val="center"/>
        <w:rPr>
          <w:i/>
          <w:sz w:val="22"/>
          <w:szCs w:val="22"/>
        </w:rPr>
      </w:pPr>
      <w:r w:rsidRPr="00557D2D">
        <w:rPr>
          <w:i/>
          <w:sz w:val="22"/>
          <w:szCs w:val="22"/>
        </w:rPr>
        <w:t xml:space="preserve">Dosen </w:t>
      </w:r>
      <w:r w:rsidR="00BF3E3A">
        <w:rPr>
          <w:i/>
          <w:sz w:val="22"/>
          <w:szCs w:val="22"/>
        </w:rPr>
        <w:t>POLNES</w:t>
      </w:r>
      <w:r w:rsidRPr="00557D2D">
        <w:rPr>
          <w:i/>
          <w:sz w:val="22"/>
          <w:szCs w:val="22"/>
        </w:rPr>
        <w:t xml:space="preserve"> Samarinda</w:t>
      </w:r>
    </w:p>
    <w:p w:rsidR="0066391E" w:rsidRPr="004144E6" w:rsidRDefault="0066391E" w:rsidP="0066391E">
      <w:pPr>
        <w:spacing w:line="276" w:lineRule="auto"/>
        <w:jc w:val="center"/>
        <w:rPr>
          <w:b/>
          <w:sz w:val="22"/>
          <w:szCs w:val="22"/>
          <w:lang w:val="sv-SE"/>
        </w:rPr>
      </w:pPr>
      <w:r w:rsidRPr="004144E6">
        <w:rPr>
          <w:b/>
          <w:sz w:val="22"/>
          <w:szCs w:val="22"/>
          <w:lang w:val="sv-SE"/>
        </w:rPr>
        <w:t>Suryadi</w:t>
      </w:r>
    </w:p>
    <w:p w:rsidR="00557D2D" w:rsidRPr="00557D2D" w:rsidRDefault="00BF3E3A" w:rsidP="00557D2D">
      <w:pPr>
        <w:spacing w:line="276" w:lineRule="auto"/>
        <w:jc w:val="center"/>
        <w:rPr>
          <w:i/>
          <w:sz w:val="22"/>
          <w:szCs w:val="22"/>
        </w:rPr>
      </w:pPr>
      <w:r>
        <w:rPr>
          <w:i/>
          <w:sz w:val="22"/>
          <w:szCs w:val="22"/>
        </w:rPr>
        <w:t>Dosen POLNES</w:t>
      </w:r>
      <w:r w:rsidR="00557D2D" w:rsidRPr="00557D2D">
        <w:rPr>
          <w:i/>
          <w:sz w:val="22"/>
          <w:szCs w:val="22"/>
        </w:rPr>
        <w:t xml:space="preserve"> Samarinda</w:t>
      </w:r>
    </w:p>
    <w:p w:rsidR="00D1740C" w:rsidRPr="004144E6" w:rsidRDefault="00D1740C" w:rsidP="0066391E">
      <w:pPr>
        <w:spacing w:line="276" w:lineRule="auto"/>
        <w:jc w:val="center"/>
        <w:rPr>
          <w:b/>
          <w:sz w:val="22"/>
          <w:szCs w:val="22"/>
          <w:lang w:val="sv-SE"/>
        </w:rPr>
      </w:pPr>
    </w:p>
    <w:p w:rsidR="0066391E" w:rsidRPr="00C02C23" w:rsidRDefault="0066391E" w:rsidP="0066391E">
      <w:pPr>
        <w:spacing w:line="276" w:lineRule="auto"/>
        <w:jc w:val="center"/>
        <w:rPr>
          <w:b/>
          <w:i/>
          <w:sz w:val="22"/>
          <w:szCs w:val="22"/>
          <w:lang w:val="sv-SE"/>
        </w:rPr>
      </w:pPr>
      <w:r w:rsidRPr="00C02C23">
        <w:rPr>
          <w:b/>
          <w:i/>
          <w:sz w:val="22"/>
          <w:szCs w:val="22"/>
          <w:lang w:val="sv-SE"/>
        </w:rPr>
        <w:t>ABSTRACT</w:t>
      </w:r>
    </w:p>
    <w:p w:rsidR="0066391E" w:rsidRPr="00C02C23" w:rsidRDefault="0066391E" w:rsidP="0066391E">
      <w:pPr>
        <w:spacing w:line="276" w:lineRule="auto"/>
        <w:jc w:val="center"/>
        <w:rPr>
          <w:b/>
          <w:i/>
          <w:sz w:val="22"/>
          <w:szCs w:val="22"/>
          <w:lang w:val="sv-SE"/>
        </w:rPr>
      </w:pPr>
    </w:p>
    <w:p w:rsidR="0066391E" w:rsidRPr="00D1740C" w:rsidRDefault="0066391E" w:rsidP="00C02C23">
      <w:pPr>
        <w:spacing w:line="276" w:lineRule="auto"/>
        <w:ind w:firstLine="720"/>
        <w:jc w:val="both"/>
        <w:rPr>
          <w:i/>
          <w:sz w:val="22"/>
          <w:szCs w:val="22"/>
          <w:lang w:val="sv-SE"/>
        </w:rPr>
      </w:pPr>
      <w:r w:rsidRPr="00D1740C">
        <w:rPr>
          <w:i/>
          <w:sz w:val="22"/>
          <w:szCs w:val="22"/>
          <w:lang w:val="sv-SE"/>
        </w:rPr>
        <w:t xml:space="preserve">Land development with reclamation embankment requires material that has fulfill prerequisite of granule gradation in the form of 80% minimal sand and 20% maximum silt-clay, and another prerequisite is embankment compaction. The reclamation implementer on site that is generally want to know the embankment material fast and easily is just one of  density tests for example California Bearing Ratio (CBR), could be knew the other density parameters, that is dry unit weight  </w:t>
      </w:r>
      <w:r w:rsidRPr="00D1740C">
        <w:rPr>
          <w:i/>
          <w:sz w:val="22"/>
          <w:szCs w:val="22"/>
        </w:rPr>
        <w:t>(</w:t>
      </w:r>
      <w:r w:rsidRPr="00D1740C">
        <w:rPr>
          <w:i/>
          <w:sz w:val="22"/>
          <w:szCs w:val="22"/>
        </w:rPr>
        <w:t></w:t>
      </w:r>
      <w:r w:rsidRPr="00D1740C">
        <w:rPr>
          <w:i/>
          <w:sz w:val="22"/>
          <w:szCs w:val="22"/>
          <w:vertAlign w:val="subscript"/>
        </w:rPr>
        <w:t>d</w:t>
      </w:r>
      <w:r w:rsidRPr="00D1740C">
        <w:rPr>
          <w:i/>
          <w:sz w:val="22"/>
          <w:szCs w:val="22"/>
        </w:rPr>
        <w:t xml:space="preserve">), void ratio (e) dan porosity (n) </w:t>
      </w:r>
      <w:r w:rsidRPr="00D1740C">
        <w:rPr>
          <w:i/>
          <w:sz w:val="22"/>
          <w:szCs w:val="22"/>
          <w:lang w:val="sv-SE"/>
        </w:rPr>
        <w:t xml:space="preserve"> with assumption unsaturated. </w:t>
      </w:r>
    </w:p>
    <w:p w:rsidR="0066391E" w:rsidRPr="00D1740C" w:rsidRDefault="0066391E" w:rsidP="00C02C23">
      <w:pPr>
        <w:spacing w:line="276" w:lineRule="auto"/>
        <w:ind w:firstLine="720"/>
        <w:jc w:val="both"/>
        <w:rPr>
          <w:i/>
          <w:sz w:val="22"/>
          <w:szCs w:val="22"/>
        </w:rPr>
      </w:pPr>
      <w:r w:rsidRPr="00D1740C">
        <w:rPr>
          <w:i/>
          <w:sz w:val="22"/>
          <w:szCs w:val="22"/>
          <w:lang w:val="sv-SE"/>
        </w:rPr>
        <w:t xml:space="preserve">This research is carried out by means of laboratory test for using sand (passing no. 10 or 2 mm diameter) picked up from Sungai Mahakam Samarinda and silt-clay (passing no. 200 or 0,075 mm diameter) are taken from </w:t>
      </w:r>
      <w:r w:rsidRPr="00D1740C">
        <w:rPr>
          <w:i/>
          <w:sz w:val="22"/>
          <w:szCs w:val="22"/>
          <w:lang w:val="fi-FI"/>
        </w:rPr>
        <w:t>Gunung Lipan Samarinda. Sampel are made  5 variations with sand and silt-clay composition are</w:t>
      </w:r>
      <w:r w:rsidRPr="00D1740C">
        <w:rPr>
          <w:i/>
          <w:sz w:val="22"/>
          <w:szCs w:val="22"/>
        </w:rPr>
        <w:t xml:space="preserve"> 100% : 0%, 95% : 5%, 90% : 10%, 85% : 15%, 80% : 20% . Then,  material are tested  Modified Proctor compaction with 25 sampels (5 variations x 5 sampel/variation). The next step is a unsoaked CBR test with 25 sampels. The last step is test of volumetric-gravimetri with 25 sampels.</w:t>
      </w:r>
    </w:p>
    <w:p w:rsidR="0066391E" w:rsidRPr="00D1740C" w:rsidRDefault="0066391E" w:rsidP="00C02C23">
      <w:pPr>
        <w:spacing w:line="276" w:lineRule="auto"/>
        <w:ind w:firstLine="720"/>
        <w:jc w:val="both"/>
        <w:rPr>
          <w:i/>
          <w:sz w:val="22"/>
          <w:szCs w:val="22"/>
        </w:rPr>
      </w:pPr>
      <w:r w:rsidRPr="00D1740C">
        <w:rPr>
          <w:i/>
          <w:sz w:val="22"/>
          <w:szCs w:val="22"/>
        </w:rPr>
        <w:t>The result of this research indicates that the greader CBR so the greader dry unit weight  (</w:t>
      </w:r>
      <w:r w:rsidRPr="00D1740C">
        <w:rPr>
          <w:i/>
          <w:sz w:val="22"/>
          <w:szCs w:val="22"/>
        </w:rPr>
        <w:t></w:t>
      </w:r>
      <w:r w:rsidRPr="00D1740C">
        <w:rPr>
          <w:i/>
          <w:sz w:val="22"/>
          <w:szCs w:val="22"/>
          <w:vertAlign w:val="subscript"/>
        </w:rPr>
        <w:t>d</w:t>
      </w:r>
      <w:r w:rsidRPr="00D1740C">
        <w:rPr>
          <w:i/>
          <w:sz w:val="22"/>
          <w:szCs w:val="22"/>
        </w:rPr>
        <w:t xml:space="preserve">), the less  void ratio (e) and porosity (n), and on the reverse. The biggest of  </w:t>
      </w:r>
      <w:r w:rsidRPr="00D1740C">
        <w:rPr>
          <w:i/>
          <w:sz w:val="22"/>
          <w:szCs w:val="22"/>
        </w:rPr>
        <w:t></w:t>
      </w:r>
      <w:r w:rsidRPr="00D1740C">
        <w:rPr>
          <w:i/>
          <w:sz w:val="22"/>
          <w:szCs w:val="22"/>
          <w:vertAlign w:val="subscript"/>
        </w:rPr>
        <w:t>d</w:t>
      </w:r>
      <w:r w:rsidRPr="00D1740C">
        <w:rPr>
          <w:i/>
          <w:sz w:val="22"/>
          <w:szCs w:val="22"/>
        </w:rPr>
        <w:t xml:space="preserve"> value is obtained from  85% sand and 15% silt-clay with a unsoaked CBR  is 19,16%. The result of this research are explained  that linier regresi equation related to unsoaked CBR with  fisis parameters are dry unit weight, CBR = 23,039. γ</w:t>
      </w:r>
      <w:r w:rsidRPr="00D1740C">
        <w:rPr>
          <w:i/>
          <w:sz w:val="22"/>
          <w:szCs w:val="22"/>
          <w:vertAlign w:val="subscript"/>
        </w:rPr>
        <w:t>d</w:t>
      </w:r>
      <w:r w:rsidRPr="00D1740C">
        <w:rPr>
          <w:i/>
          <w:sz w:val="22"/>
          <w:szCs w:val="22"/>
        </w:rPr>
        <w:t xml:space="preserve"> – 24,163 ;  void ratio, CBR = -19,581. e + 24,075  and  porosity, CBR = -32,584. n + 25,686. The equation between parameters is valid whenever it is used for the Samarinda’s local material with 80% minimum sand and 20% maximum silt-clay compositions.</w:t>
      </w:r>
    </w:p>
    <w:p w:rsidR="0066391E" w:rsidRPr="00D1740C" w:rsidRDefault="0066391E" w:rsidP="0066391E">
      <w:pPr>
        <w:spacing w:line="276" w:lineRule="auto"/>
        <w:ind w:firstLine="720"/>
        <w:jc w:val="both"/>
        <w:rPr>
          <w:i/>
          <w:sz w:val="22"/>
          <w:szCs w:val="22"/>
        </w:rPr>
      </w:pPr>
    </w:p>
    <w:p w:rsidR="0066391E" w:rsidRPr="00D1740C" w:rsidRDefault="0066391E" w:rsidP="0066391E">
      <w:pPr>
        <w:spacing w:line="276" w:lineRule="auto"/>
        <w:rPr>
          <w:b/>
          <w:sz w:val="22"/>
          <w:szCs w:val="22"/>
        </w:rPr>
      </w:pPr>
      <w:r w:rsidRPr="00D1740C">
        <w:rPr>
          <w:b/>
          <w:i/>
          <w:sz w:val="22"/>
          <w:szCs w:val="22"/>
        </w:rPr>
        <w:t>Keywords : embankment, local material, CBR, fisis parameter</w:t>
      </w:r>
    </w:p>
    <w:p w:rsidR="0066391E" w:rsidRPr="00D1740C" w:rsidRDefault="0066391E" w:rsidP="0066391E">
      <w:pPr>
        <w:spacing w:line="276" w:lineRule="auto"/>
        <w:rPr>
          <w:sz w:val="22"/>
          <w:szCs w:val="22"/>
        </w:rPr>
      </w:pPr>
    </w:p>
    <w:p w:rsidR="00E2252F" w:rsidRDefault="00E2252F" w:rsidP="006A670A">
      <w:pPr>
        <w:pStyle w:val="ListParagraph"/>
        <w:spacing w:after="0"/>
        <w:ind w:left="0"/>
        <w:rPr>
          <w:rFonts w:ascii="Times New Roman" w:hAnsi="Times New Roman"/>
          <w:b/>
        </w:rPr>
        <w:sectPr w:rsidR="00E2252F" w:rsidSect="00375DDB">
          <w:headerReference w:type="default" r:id="rId8"/>
          <w:footerReference w:type="even" r:id="rId9"/>
          <w:footerReference w:type="default" r:id="rId10"/>
          <w:type w:val="continuous"/>
          <w:pgSz w:w="12240" w:h="15840" w:code="1"/>
          <w:pgMar w:top="1411" w:right="1440" w:bottom="850" w:left="1440" w:header="720" w:footer="432" w:gutter="0"/>
          <w:cols w:space="720"/>
          <w:docGrid w:linePitch="360"/>
        </w:sectPr>
      </w:pPr>
    </w:p>
    <w:p w:rsidR="0066391E" w:rsidRPr="00D1740C" w:rsidRDefault="0066391E" w:rsidP="006A670A">
      <w:pPr>
        <w:pStyle w:val="ListParagraph"/>
        <w:spacing w:after="0"/>
        <w:ind w:left="0"/>
        <w:rPr>
          <w:rFonts w:ascii="Times New Roman" w:hAnsi="Times New Roman"/>
          <w:b/>
        </w:rPr>
      </w:pPr>
      <w:r w:rsidRPr="00D1740C">
        <w:rPr>
          <w:rFonts w:ascii="Times New Roman" w:hAnsi="Times New Roman"/>
          <w:b/>
        </w:rPr>
        <w:lastRenderedPageBreak/>
        <w:t>PENDAHULUAN</w:t>
      </w:r>
    </w:p>
    <w:p w:rsidR="006A670A" w:rsidRPr="00D1740C" w:rsidRDefault="006A670A" w:rsidP="006A670A">
      <w:pPr>
        <w:pStyle w:val="ListParagraph"/>
        <w:spacing w:after="0"/>
        <w:ind w:left="0"/>
        <w:rPr>
          <w:rFonts w:ascii="Times New Roman" w:hAnsi="Times New Roman"/>
          <w:b/>
        </w:rPr>
      </w:pPr>
    </w:p>
    <w:p w:rsidR="0066391E" w:rsidRPr="00D1740C" w:rsidRDefault="0066391E" w:rsidP="006A670A">
      <w:pPr>
        <w:pStyle w:val="ListParagraph"/>
        <w:spacing w:after="0"/>
        <w:ind w:left="0"/>
        <w:rPr>
          <w:rFonts w:ascii="Times New Roman" w:hAnsi="Times New Roman"/>
          <w:b/>
        </w:rPr>
      </w:pPr>
      <w:r w:rsidRPr="00D1740C">
        <w:rPr>
          <w:rFonts w:ascii="Times New Roman" w:hAnsi="Times New Roman"/>
          <w:b/>
        </w:rPr>
        <w:t>Latar Belakang</w:t>
      </w:r>
    </w:p>
    <w:p w:rsidR="0066391E" w:rsidRPr="00D1740C" w:rsidRDefault="0066391E" w:rsidP="00D1740C">
      <w:pPr>
        <w:spacing w:line="276" w:lineRule="auto"/>
        <w:ind w:firstLine="720"/>
        <w:jc w:val="both"/>
        <w:rPr>
          <w:sz w:val="22"/>
          <w:szCs w:val="22"/>
          <w:lang w:val="sv-SE"/>
        </w:rPr>
      </w:pPr>
      <w:r w:rsidRPr="00D1740C">
        <w:rPr>
          <w:sz w:val="22"/>
          <w:szCs w:val="22"/>
          <w:lang w:val="sv-SE"/>
        </w:rPr>
        <w:t xml:space="preserve">Pertumbuhan penduduk yang tinggi mengakibatkan lahan hunian semakin sempit dan perlu adanya pengembangan lahan. Salah satu cara untuk tujuan pengembangan kawasan dengan cara reklamasi. Reklamasi adalah suatu pekerjaan penimbunan tanah dengan skala volume dan luasan yang sangat besar pada suatu lahan atau kawasan kosong dan berair seperti di kawasan pantai, daerah rawa, sungai, danau dan laut. Reklamasi merupakan suatu cara tepat untuk mengatasi permasalahan untuk </w:t>
      </w:r>
      <w:r w:rsidRPr="00D1740C">
        <w:rPr>
          <w:sz w:val="22"/>
          <w:szCs w:val="22"/>
          <w:lang w:val="sv-SE"/>
        </w:rPr>
        <w:lastRenderedPageBreak/>
        <w:t>pengembangan kawasan yang ada di Kalimantan Timur khususnya Samarinda yang didominasi daerah rawa.</w:t>
      </w:r>
    </w:p>
    <w:p w:rsidR="0066391E" w:rsidRPr="00D1740C" w:rsidRDefault="0066391E" w:rsidP="00D1740C">
      <w:pPr>
        <w:spacing w:line="276" w:lineRule="auto"/>
        <w:ind w:firstLine="720"/>
        <w:jc w:val="both"/>
        <w:rPr>
          <w:sz w:val="22"/>
          <w:szCs w:val="22"/>
          <w:lang w:val="fi-FI"/>
        </w:rPr>
      </w:pPr>
      <w:r w:rsidRPr="00D1740C">
        <w:rPr>
          <w:sz w:val="22"/>
          <w:szCs w:val="22"/>
          <w:lang w:val="fi-FI"/>
        </w:rPr>
        <w:t xml:space="preserve">Pada saat pelaksanaan reklamasi kebutuhan material timbunan sangat besar. Selain persyaratan umum yang harus dipenuhi sebagai material timbunan yaitu pasir minimum 80% dan lanau-lempung maksimum 20% </w:t>
      </w:r>
      <w:r w:rsidRPr="00D1740C">
        <w:rPr>
          <w:i/>
          <w:sz w:val="22"/>
          <w:szCs w:val="22"/>
          <w:lang w:val="fi-FI"/>
        </w:rPr>
        <w:t>(Wahyudi H, 1997)</w:t>
      </w:r>
      <w:r w:rsidRPr="00D1740C">
        <w:rPr>
          <w:sz w:val="22"/>
          <w:szCs w:val="22"/>
          <w:lang w:val="fi-FI"/>
        </w:rPr>
        <w:t xml:space="preserve">, persyaratan kepadatan juga harus dipenuhi.  Pihak Kontraktor, sebagai pelaksana lapangan, ingin mengetahui secara cepat dan mudah pada saat material timbunan tiba di lapangan hanya melihat komposisi pasir dan lanau-lempung dapat ditentukan material </w:t>
      </w:r>
      <w:r w:rsidRPr="00D1740C">
        <w:rPr>
          <w:sz w:val="22"/>
          <w:szCs w:val="22"/>
          <w:lang w:val="fi-FI"/>
        </w:rPr>
        <w:lastRenderedPageBreak/>
        <w:t>tersebut memenuhi persyaratan atau tidak sebagai material timbunan sesuai dengan kepadatan yang disyaratkan tanpa harus melakukan uji kepadatan seperti sand cone atau CBR lapangan. Selain itu, CBR yang dilakukan adalah CBR tak terendam karena material yang digunakan dominan pasir, lebih cocok untuk material timbunan reklamasi karena sifat kapilaritas yang rendah.</w:t>
      </w:r>
    </w:p>
    <w:p w:rsidR="0066391E" w:rsidRPr="00D1740C" w:rsidRDefault="0066391E" w:rsidP="00D1740C">
      <w:pPr>
        <w:pStyle w:val="BodyText"/>
        <w:spacing w:after="0" w:line="276" w:lineRule="auto"/>
        <w:ind w:firstLine="720"/>
        <w:jc w:val="both"/>
        <w:rPr>
          <w:sz w:val="22"/>
          <w:szCs w:val="22"/>
          <w:lang w:val="fi-FI"/>
        </w:rPr>
      </w:pPr>
      <w:r w:rsidRPr="00D1740C">
        <w:rPr>
          <w:sz w:val="22"/>
          <w:szCs w:val="22"/>
          <w:lang w:val="fi-FI"/>
        </w:rPr>
        <w:t>Untuk menentukan tingkat kepadatan suatu tanah dapat dilihat dari tiga parameter yaitu relative density (D</w:t>
      </w:r>
      <w:r w:rsidRPr="00D1740C">
        <w:rPr>
          <w:sz w:val="22"/>
          <w:szCs w:val="22"/>
          <w:vertAlign w:val="subscript"/>
          <w:lang w:val="fi-FI"/>
        </w:rPr>
        <w:t>R</w:t>
      </w:r>
      <w:r w:rsidRPr="00D1740C">
        <w:rPr>
          <w:sz w:val="22"/>
          <w:szCs w:val="22"/>
          <w:lang w:val="fi-FI"/>
        </w:rPr>
        <w:t>), berat volume kering (</w:t>
      </w:r>
      <w:r w:rsidRPr="00D1740C">
        <w:rPr>
          <w:sz w:val="22"/>
          <w:szCs w:val="22"/>
        </w:rPr>
        <w:sym w:font="Symbol" w:char="F067"/>
      </w:r>
      <w:r w:rsidRPr="00D1740C">
        <w:rPr>
          <w:sz w:val="22"/>
          <w:szCs w:val="22"/>
          <w:vertAlign w:val="subscript"/>
          <w:lang w:val="fi-FI"/>
        </w:rPr>
        <w:t>d</w:t>
      </w:r>
      <w:r w:rsidRPr="00D1740C">
        <w:rPr>
          <w:sz w:val="22"/>
          <w:szCs w:val="22"/>
          <w:lang w:val="fi-FI"/>
        </w:rPr>
        <w:t>) dan  angka pori (e). Relative density hanya digunakan untuk jenis tanah granular, sedangkan   berat volume kering (</w:t>
      </w:r>
      <w:r w:rsidRPr="00D1740C">
        <w:rPr>
          <w:sz w:val="22"/>
          <w:szCs w:val="22"/>
        </w:rPr>
        <w:sym w:font="Symbol" w:char="F067"/>
      </w:r>
      <w:r w:rsidRPr="00D1740C">
        <w:rPr>
          <w:sz w:val="22"/>
          <w:szCs w:val="22"/>
          <w:vertAlign w:val="subscript"/>
          <w:lang w:val="fi-FI"/>
        </w:rPr>
        <w:t>d</w:t>
      </w:r>
      <w:r w:rsidRPr="00D1740C">
        <w:rPr>
          <w:sz w:val="22"/>
          <w:szCs w:val="22"/>
          <w:lang w:val="fi-FI"/>
        </w:rPr>
        <w:t>) dan  angka pori (e) untuk semua jenis tanah berbutir halus maupun berbutir kasar (granular). Karena itu berat volume kering (</w:t>
      </w:r>
      <w:r w:rsidRPr="00D1740C">
        <w:rPr>
          <w:sz w:val="22"/>
          <w:szCs w:val="22"/>
        </w:rPr>
        <w:sym w:font="Symbol" w:char="F067"/>
      </w:r>
      <w:r w:rsidRPr="00D1740C">
        <w:rPr>
          <w:sz w:val="22"/>
          <w:szCs w:val="22"/>
          <w:vertAlign w:val="subscript"/>
          <w:lang w:val="fi-FI"/>
        </w:rPr>
        <w:t>d</w:t>
      </w:r>
      <w:r w:rsidRPr="00D1740C">
        <w:rPr>
          <w:sz w:val="22"/>
          <w:szCs w:val="22"/>
          <w:lang w:val="fi-FI"/>
        </w:rPr>
        <w:t xml:space="preserve">) dan angka pori (e) lebih sesuai digunakan pada pekerjaan reklamasi karena jenis tanah timbunannya terdiri dari tanah berbutir halus dan kasar. </w:t>
      </w:r>
    </w:p>
    <w:p w:rsidR="0066391E" w:rsidRPr="00D1740C" w:rsidRDefault="0066391E" w:rsidP="00D1740C">
      <w:pPr>
        <w:pStyle w:val="BodyText"/>
        <w:spacing w:after="0" w:line="276" w:lineRule="auto"/>
        <w:ind w:firstLine="720"/>
        <w:jc w:val="both"/>
        <w:rPr>
          <w:sz w:val="22"/>
          <w:szCs w:val="22"/>
          <w:lang w:val="sv-SE"/>
        </w:rPr>
      </w:pPr>
      <w:r w:rsidRPr="00D1740C">
        <w:rPr>
          <w:sz w:val="22"/>
          <w:szCs w:val="22"/>
          <w:lang w:val="fi-FI"/>
        </w:rPr>
        <w:t xml:space="preserve">Day (1997) dalam diskusinya mengatakan bahwa kepadatan, yang ditentukan dari angka pori (e), dipengaruhi oleh adanya partikel lempung untuk  mengisi ruang pori yang paling kecil. </w:t>
      </w:r>
      <w:r w:rsidRPr="00D1740C">
        <w:rPr>
          <w:sz w:val="22"/>
          <w:szCs w:val="22"/>
          <w:lang w:val="sv-SE"/>
        </w:rPr>
        <w:t xml:space="preserve">Semakin besar kandungan lempung pada tanah timbunan maka akan mempengaruhi kepadatan. Di lapangan banyak terjadi material yang datang dominan lanau-lempung.   </w:t>
      </w:r>
    </w:p>
    <w:p w:rsidR="0066391E" w:rsidRPr="00D1740C" w:rsidRDefault="0066391E" w:rsidP="00D1740C">
      <w:pPr>
        <w:pStyle w:val="BodyText"/>
        <w:spacing w:after="0" w:line="276" w:lineRule="auto"/>
        <w:ind w:firstLine="720"/>
        <w:jc w:val="both"/>
        <w:rPr>
          <w:sz w:val="22"/>
          <w:szCs w:val="22"/>
          <w:lang w:val="sv-SE"/>
        </w:rPr>
      </w:pPr>
      <w:r w:rsidRPr="00D1740C">
        <w:rPr>
          <w:sz w:val="22"/>
          <w:szCs w:val="22"/>
          <w:lang w:val="sv-SE"/>
        </w:rPr>
        <w:t>Biasanya pemakaian material timbunan di Samarinda banyak diambil dari luar Samarinda, sehingga harga material akan lebih mahal. Untuk memanfaatkan sumber daya alam yang ada di Samarinda dan untuk mengatasi ketersediaan material  maka dalam penelitian ini digunakan material lokal yang diambil dari Sungai Mahakam yang harga materialnya lebih murah dibandingkan dengan  material dari luar Samarinda.</w:t>
      </w:r>
    </w:p>
    <w:p w:rsidR="0066391E" w:rsidRPr="00D1740C" w:rsidRDefault="0066391E" w:rsidP="00D1740C">
      <w:pPr>
        <w:pStyle w:val="BodyText"/>
        <w:spacing w:after="0" w:line="276" w:lineRule="auto"/>
        <w:ind w:firstLine="720"/>
        <w:jc w:val="both"/>
        <w:rPr>
          <w:i/>
          <w:sz w:val="22"/>
          <w:szCs w:val="22"/>
          <w:lang w:val="sv-SE"/>
        </w:rPr>
      </w:pPr>
      <w:r w:rsidRPr="00D1740C">
        <w:rPr>
          <w:sz w:val="22"/>
          <w:szCs w:val="22"/>
          <w:lang w:val="sv-SE"/>
        </w:rPr>
        <w:t xml:space="preserve">Dari beberapa permasalahan diatas maka diambil judul korelasi antara CBR tak terendam dengan parameter fisis tanah timbunan lokal Samarinda. Dengan adanya material timbunan yang tiba di lapangan bisa langsung diketahui nilai parameter fisis (angka pori, e dan </w:t>
      </w:r>
      <w:r w:rsidRPr="00D1740C">
        <w:rPr>
          <w:sz w:val="22"/>
          <w:szCs w:val="22"/>
          <w:lang w:val="sv-SE"/>
        </w:rPr>
        <w:lastRenderedPageBreak/>
        <w:t xml:space="preserve">porositas, n), kepadatan tanah (berat volume kering, </w:t>
      </w:r>
      <w:r w:rsidRPr="00D1740C">
        <w:rPr>
          <w:sz w:val="22"/>
          <w:szCs w:val="22"/>
        </w:rPr>
        <w:sym w:font="Symbol" w:char="F067"/>
      </w:r>
      <w:r w:rsidRPr="00D1740C">
        <w:rPr>
          <w:sz w:val="22"/>
          <w:szCs w:val="22"/>
          <w:vertAlign w:val="subscript"/>
          <w:lang w:val="sv-SE"/>
        </w:rPr>
        <w:t>d</w:t>
      </w:r>
      <w:r w:rsidRPr="00D1740C">
        <w:rPr>
          <w:sz w:val="22"/>
          <w:szCs w:val="22"/>
          <w:lang w:val="sv-SE"/>
        </w:rPr>
        <w:t xml:space="preserve">) dan nilai CBR. </w:t>
      </w:r>
    </w:p>
    <w:p w:rsidR="0066391E" w:rsidRPr="00D1740C" w:rsidRDefault="0066391E" w:rsidP="006A670A">
      <w:pPr>
        <w:spacing w:line="276" w:lineRule="auto"/>
        <w:jc w:val="both"/>
        <w:rPr>
          <w:b/>
          <w:sz w:val="22"/>
          <w:szCs w:val="22"/>
          <w:lang w:val="sv-SE"/>
        </w:rPr>
      </w:pPr>
    </w:p>
    <w:p w:rsidR="0066391E" w:rsidRPr="00D1740C" w:rsidRDefault="0066391E" w:rsidP="006A670A">
      <w:pPr>
        <w:pStyle w:val="ListParagraph"/>
        <w:spacing w:after="0"/>
        <w:ind w:left="0"/>
        <w:jc w:val="both"/>
        <w:rPr>
          <w:rFonts w:ascii="Times New Roman" w:hAnsi="Times New Roman"/>
          <w:b/>
        </w:rPr>
      </w:pPr>
      <w:r w:rsidRPr="00D1740C">
        <w:rPr>
          <w:rFonts w:ascii="Times New Roman" w:hAnsi="Times New Roman"/>
          <w:b/>
        </w:rPr>
        <w:t>Permasalahan</w:t>
      </w:r>
    </w:p>
    <w:p w:rsidR="0066391E" w:rsidRPr="00D1740C" w:rsidRDefault="0066391E" w:rsidP="00D1740C">
      <w:pPr>
        <w:pStyle w:val="ListParagraph"/>
        <w:spacing w:after="0"/>
        <w:ind w:left="0" w:firstLine="720"/>
        <w:jc w:val="both"/>
        <w:rPr>
          <w:rFonts w:ascii="Times New Roman" w:hAnsi="Times New Roman"/>
          <w:lang w:val="fi-FI"/>
        </w:rPr>
      </w:pPr>
      <w:r w:rsidRPr="00D1740C">
        <w:rPr>
          <w:rFonts w:ascii="Times New Roman" w:hAnsi="Times New Roman"/>
          <w:lang w:val="fi-FI"/>
        </w:rPr>
        <w:t>Permasalahan-permasahalan yang sering dialami oleh para kontraktor di lapangan adalah dalam menentukan kepadatan tanah (</w:t>
      </w:r>
      <w:r w:rsidRPr="00D1740C">
        <w:rPr>
          <w:rFonts w:ascii="Times New Roman" w:hAnsi="Times New Roman"/>
        </w:rPr>
        <w:sym w:font="Symbol" w:char="F067"/>
      </w:r>
      <w:r w:rsidRPr="00D1740C">
        <w:rPr>
          <w:rFonts w:ascii="Times New Roman" w:hAnsi="Times New Roman"/>
          <w:vertAlign w:val="subscript"/>
          <w:lang w:val="fi-FI"/>
        </w:rPr>
        <w:t>d</w:t>
      </w:r>
      <w:r w:rsidRPr="00D1740C">
        <w:rPr>
          <w:rFonts w:ascii="Times New Roman" w:hAnsi="Times New Roman"/>
          <w:lang w:val="fi-FI"/>
        </w:rPr>
        <w:t>, e dan n) dan nilai CBR suatu material timbunan reklamasi, yang disebabkan oleh bervariasinya komposisi pasir dan lanau-lempung saat tiba di lapangan, melihat kondisi tersebut maka permasalahan yang terjadi adalah:</w:t>
      </w:r>
    </w:p>
    <w:p w:rsidR="0066391E" w:rsidRPr="00D1740C" w:rsidRDefault="0066391E" w:rsidP="006A670A">
      <w:pPr>
        <w:pStyle w:val="ListParagraph"/>
        <w:tabs>
          <w:tab w:val="left" w:pos="240"/>
        </w:tabs>
        <w:spacing w:after="0"/>
        <w:ind w:left="270" w:hanging="270"/>
        <w:jc w:val="both"/>
        <w:rPr>
          <w:rFonts w:ascii="Times New Roman" w:hAnsi="Times New Roman"/>
          <w:lang w:val="fi-FI"/>
        </w:rPr>
      </w:pPr>
      <w:r w:rsidRPr="00D1740C">
        <w:rPr>
          <w:rFonts w:ascii="Times New Roman" w:hAnsi="Times New Roman"/>
          <w:lang w:val="fi-FI"/>
        </w:rPr>
        <w:t xml:space="preserve">-  </w:t>
      </w:r>
      <w:r w:rsidRPr="00D1740C">
        <w:rPr>
          <w:rFonts w:ascii="Times New Roman" w:hAnsi="Times New Roman"/>
          <w:lang w:val="fi-FI"/>
        </w:rPr>
        <w:tab/>
        <w:t>Bagaimana pengaruh komposisi pasir dan lanau-lempung terhadap berat volume tanah (</w:t>
      </w:r>
      <w:r w:rsidRPr="00D1740C">
        <w:rPr>
          <w:rFonts w:ascii="Times New Roman" w:hAnsi="Times New Roman"/>
        </w:rPr>
        <w:sym w:font="Symbol" w:char="F067"/>
      </w:r>
      <w:r w:rsidRPr="00D1740C">
        <w:rPr>
          <w:rFonts w:ascii="Times New Roman" w:hAnsi="Times New Roman"/>
          <w:vertAlign w:val="subscript"/>
          <w:lang w:val="fi-FI"/>
        </w:rPr>
        <w:t>d</w:t>
      </w:r>
      <w:r w:rsidRPr="00D1740C">
        <w:rPr>
          <w:rFonts w:ascii="Times New Roman" w:hAnsi="Times New Roman"/>
          <w:lang w:val="fi-FI"/>
        </w:rPr>
        <w:t>).</w:t>
      </w:r>
    </w:p>
    <w:p w:rsidR="0066391E" w:rsidRPr="00D1740C" w:rsidRDefault="0066391E" w:rsidP="006A670A">
      <w:pPr>
        <w:pStyle w:val="ListParagraph"/>
        <w:tabs>
          <w:tab w:val="left" w:pos="240"/>
        </w:tabs>
        <w:spacing w:after="0"/>
        <w:ind w:left="0"/>
        <w:jc w:val="both"/>
        <w:rPr>
          <w:rFonts w:ascii="Times New Roman" w:hAnsi="Times New Roman"/>
          <w:lang w:val="fi-FI"/>
        </w:rPr>
      </w:pPr>
      <w:r w:rsidRPr="00D1740C">
        <w:rPr>
          <w:rFonts w:ascii="Times New Roman" w:hAnsi="Times New Roman"/>
          <w:lang w:val="fi-FI"/>
        </w:rPr>
        <w:t xml:space="preserve">- </w:t>
      </w:r>
      <w:r w:rsidRPr="00D1740C">
        <w:rPr>
          <w:rFonts w:ascii="Times New Roman" w:hAnsi="Times New Roman"/>
          <w:lang w:val="fi-FI"/>
        </w:rPr>
        <w:tab/>
        <w:t>Bagaimana hubungan antara kepadatan tanah (</w:t>
      </w:r>
      <w:r w:rsidRPr="00D1740C">
        <w:rPr>
          <w:rFonts w:ascii="Times New Roman" w:hAnsi="Times New Roman"/>
        </w:rPr>
        <w:sym w:font="Symbol" w:char="F067"/>
      </w:r>
      <w:r w:rsidRPr="00D1740C">
        <w:rPr>
          <w:rFonts w:ascii="Times New Roman" w:hAnsi="Times New Roman"/>
          <w:vertAlign w:val="subscript"/>
          <w:lang w:val="fi-FI"/>
        </w:rPr>
        <w:t>d</w:t>
      </w:r>
      <w:r w:rsidRPr="00D1740C">
        <w:rPr>
          <w:rFonts w:ascii="Times New Roman" w:hAnsi="Times New Roman"/>
          <w:lang w:val="fi-FI"/>
        </w:rPr>
        <w:t>) dengan nilai CBR.</w:t>
      </w:r>
    </w:p>
    <w:p w:rsidR="0066391E" w:rsidRPr="00D1740C" w:rsidRDefault="0066391E" w:rsidP="006A670A">
      <w:pPr>
        <w:pStyle w:val="ListParagraph"/>
        <w:tabs>
          <w:tab w:val="left" w:pos="240"/>
        </w:tabs>
        <w:spacing w:after="0"/>
        <w:ind w:left="0"/>
        <w:jc w:val="both"/>
        <w:rPr>
          <w:rFonts w:ascii="Times New Roman" w:hAnsi="Times New Roman"/>
          <w:lang w:val="sv-SE"/>
        </w:rPr>
      </w:pPr>
      <w:r w:rsidRPr="00D1740C">
        <w:rPr>
          <w:rFonts w:ascii="Times New Roman" w:hAnsi="Times New Roman"/>
          <w:lang w:val="sv-SE"/>
        </w:rPr>
        <w:t>-</w:t>
      </w:r>
      <w:r w:rsidRPr="00D1740C">
        <w:rPr>
          <w:rFonts w:ascii="Times New Roman" w:hAnsi="Times New Roman"/>
          <w:lang w:val="sv-SE"/>
        </w:rPr>
        <w:tab/>
        <w:t>Bagaimana hubungan antara angka pori dan porositas tanah timbunan dengan CBR</w:t>
      </w:r>
    </w:p>
    <w:p w:rsidR="0066391E" w:rsidRPr="00D1740C" w:rsidRDefault="0066391E" w:rsidP="006A670A">
      <w:pPr>
        <w:pStyle w:val="ListParagraph"/>
        <w:spacing w:after="0"/>
        <w:ind w:left="450"/>
        <w:jc w:val="both"/>
        <w:rPr>
          <w:rFonts w:ascii="Times New Roman" w:hAnsi="Times New Roman"/>
        </w:rPr>
      </w:pPr>
    </w:p>
    <w:p w:rsidR="0066391E" w:rsidRPr="00D1740C" w:rsidRDefault="0066391E" w:rsidP="006A670A">
      <w:pPr>
        <w:pStyle w:val="ListParagraph"/>
        <w:spacing w:after="0"/>
        <w:ind w:left="0"/>
        <w:jc w:val="both"/>
        <w:rPr>
          <w:rFonts w:ascii="Times New Roman" w:hAnsi="Times New Roman"/>
          <w:b/>
        </w:rPr>
      </w:pPr>
      <w:r w:rsidRPr="00D1740C">
        <w:rPr>
          <w:rFonts w:ascii="Times New Roman" w:hAnsi="Times New Roman"/>
          <w:b/>
        </w:rPr>
        <w:t>Tujuan  dan Manfaat Penelitian</w:t>
      </w:r>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 xml:space="preserve">Tujuan penelitian ini </w:t>
      </w:r>
      <w:r w:rsidRPr="00D1740C">
        <w:rPr>
          <w:rFonts w:ascii="Times New Roman" w:hAnsi="Times New Roman"/>
          <w:lang w:val="fi-FI"/>
        </w:rPr>
        <w:t>adalah</w:t>
      </w:r>
      <w:r w:rsidRPr="00D1740C">
        <w:rPr>
          <w:rFonts w:ascii="Times New Roman" w:hAnsi="Times New Roman"/>
          <w:lang w:val="sv-SE"/>
        </w:rPr>
        <w:t xml:space="preserve"> untuk mengetahui korelasi antara CBR tak terendam dengan parameter fisis tanah timbunan lokal Samarinda yang ditentukan dari nilai kepadatan tanah (berat volume kering, </w:t>
      </w:r>
      <w:r w:rsidRPr="00D1740C">
        <w:rPr>
          <w:rFonts w:ascii="Times New Roman" w:hAnsi="Times New Roman"/>
        </w:rPr>
        <w:sym w:font="Symbol" w:char="F067"/>
      </w:r>
      <w:r w:rsidRPr="00D1740C">
        <w:rPr>
          <w:rFonts w:ascii="Times New Roman" w:hAnsi="Times New Roman"/>
          <w:vertAlign w:val="subscript"/>
          <w:lang w:val="sv-SE"/>
        </w:rPr>
        <w:t>d</w:t>
      </w:r>
      <w:r w:rsidRPr="00D1740C">
        <w:rPr>
          <w:rFonts w:ascii="Times New Roman" w:hAnsi="Times New Roman"/>
          <w:lang w:val="sv-SE"/>
        </w:rPr>
        <w:t>), angka pori (e) dan porositas ( n).</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lang w:val="sv-SE"/>
        </w:rPr>
        <w:t xml:space="preserve">Manfaat penelitian ini </w:t>
      </w:r>
      <w:r w:rsidRPr="00D1740C">
        <w:rPr>
          <w:rFonts w:ascii="Times New Roman" w:hAnsi="Times New Roman"/>
        </w:rPr>
        <w:t xml:space="preserve">diharapkan dapat menjadi solusi di dalam penanganan masalah pemilihan material timbunan pada reklamasi untuk mengetahui komposisi dan parameter fisis material timbunan yang akan diperlukan berdasarkan CBR yang diharapkan. </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rPr>
        <w:t xml:space="preserve">Penelitian ini </w:t>
      </w:r>
      <w:r w:rsidRPr="00D1740C">
        <w:rPr>
          <w:rFonts w:ascii="Times New Roman" w:hAnsi="Times New Roman"/>
          <w:lang w:val="fi-FI"/>
        </w:rPr>
        <w:t>juga</w:t>
      </w:r>
      <w:r w:rsidRPr="00D1740C">
        <w:rPr>
          <w:rFonts w:ascii="Times New Roman" w:hAnsi="Times New Roman"/>
        </w:rPr>
        <w:t xml:space="preserve"> dapat sebagai masukan para praktisi lapangan karena adanya daftar nilai korelasi antara CBR tak terendam dengan parameter fisis tanah timbunan reklamasi, yang apabila salah dalam pemilihan komposisi material timbunan akan mengakibatkan kerusakan struktur dan kerugian yang besar.</w:t>
      </w:r>
    </w:p>
    <w:p w:rsidR="0066391E" w:rsidRPr="00D1740C" w:rsidRDefault="0066391E" w:rsidP="006A670A">
      <w:pPr>
        <w:pStyle w:val="BodyText"/>
        <w:spacing w:after="0" w:line="276" w:lineRule="auto"/>
        <w:jc w:val="both"/>
        <w:rPr>
          <w:sz w:val="22"/>
          <w:szCs w:val="22"/>
          <w:lang w:val="sv-SE"/>
        </w:rPr>
      </w:pPr>
    </w:p>
    <w:p w:rsidR="0066391E" w:rsidRPr="00D1740C" w:rsidRDefault="0066391E" w:rsidP="006A670A">
      <w:pPr>
        <w:pStyle w:val="ListParagraph"/>
        <w:spacing w:after="0"/>
        <w:ind w:left="0"/>
        <w:jc w:val="both"/>
        <w:rPr>
          <w:rFonts w:ascii="Times New Roman" w:hAnsi="Times New Roman"/>
          <w:b/>
        </w:rPr>
      </w:pPr>
      <w:r w:rsidRPr="00D1740C">
        <w:rPr>
          <w:rFonts w:ascii="Times New Roman" w:hAnsi="Times New Roman"/>
          <w:b/>
        </w:rPr>
        <w:t>Batasan Masalah</w:t>
      </w:r>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 xml:space="preserve">Mengingat tingkat kedalaman dan sangat spesifiknya judul penelitian ”Korelasi antara CBR Tak Terendam </w:t>
      </w:r>
      <w:r w:rsidRPr="00D1740C">
        <w:rPr>
          <w:rFonts w:ascii="Times New Roman" w:hAnsi="Times New Roman"/>
          <w:lang w:val="fi-FI"/>
        </w:rPr>
        <w:t>dengan</w:t>
      </w:r>
      <w:r w:rsidRPr="00D1740C">
        <w:rPr>
          <w:rFonts w:ascii="Times New Roman" w:hAnsi="Times New Roman"/>
          <w:lang w:val="sv-SE"/>
        </w:rPr>
        <w:t xml:space="preserve"> parameter </w:t>
      </w:r>
      <w:r w:rsidRPr="00D1740C">
        <w:rPr>
          <w:rFonts w:ascii="Times New Roman" w:hAnsi="Times New Roman"/>
          <w:lang w:val="sv-SE"/>
        </w:rPr>
        <w:lastRenderedPageBreak/>
        <w:t xml:space="preserve">fisis tanah timbunan reklamasi”, maka  dalam penelitian ini hanya terbatas pada pengaruh parameter fisis tanah ( </w:t>
      </w:r>
      <w:r w:rsidRPr="00D1740C">
        <w:rPr>
          <w:rFonts w:ascii="Times New Roman" w:hAnsi="Times New Roman"/>
        </w:rPr>
        <w:sym w:font="Symbol" w:char="F067"/>
      </w:r>
      <w:r w:rsidRPr="00D1740C">
        <w:rPr>
          <w:rFonts w:ascii="Times New Roman" w:hAnsi="Times New Roman"/>
          <w:vertAlign w:val="subscript"/>
          <w:lang w:val="sv-SE"/>
        </w:rPr>
        <w:t>d</w:t>
      </w:r>
      <w:r w:rsidRPr="00D1740C">
        <w:rPr>
          <w:rFonts w:ascii="Times New Roman" w:hAnsi="Times New Roman"/>
          <w:lang w:val="sv-SE"/>
        </w:rPr>
        <w:t>, e, n, w</w:t>
      </w:r>
      <w:r w:rsidRPr="00D1740C">
        <w:rPr>
          <w:rFonts w:ascii="Times New Roman" w:hAnsi="Times New Roman"/>
          <w:vertAlign w:val="subscript"/>
          <w:lang w:val="sv-SE"/>
        </w:rPr>
        <w:t>c</w:t>
      </w:r>
      <w:r w:rsidRPr="00D1740C">
        <w:rPr>
          <w:rFonts w:ascii="Times New Roman" w:hAnsi="Times New Roman"/>
          <w:lang w:val="sv-SE"/>
        </w:rPr>
        <w:t>) terhadap nilai CBR. Korelasi ini dilakukan dalam kondisi tidak terendam (</w:t>
      </w:r>
      <w:r w:rsidRPr="00D1740C">
        <w:rPr>
          <w:rFonts w:ascii="Times New Roman" w:hAnsi="Times New Roman"/>
          <w:i/>
          <w:lang w:val="sv-SE"/>
        </w:rPr>
        <w:t>unsoaked</w:t>
      </w:r>
      <w:r w:rsidRPr="00D1740C">
        <w:rPr>
          <w:rFonts w:ascii="Times New Roman" w:hAnsi="Times New Roman"/>
          <w:lang w:val="sv-SE"/>
        </w:rPr>
        <w:t>).</w:t>
      </w:r>
    </w:p>
    <w:p w:rsidR="0066391E" w:rsidRPr="00D1740C" w:rsidRDefault="0066391E" w:rsidP="006A670A">
      <w:pPr>
        <w:pStyle w:val="ListParagraph"/>
        <w:spacing w:after="0"/>
        <w:ind w:left="0"/>
        <w:jc w:val="both"/>
        <w:rPr>
          <w:rFonts w:ascii="Times New Roman" w:hAnsi="Times New Roman"/>
        </w:rPr>
      </w:pPr>
    </w:p>
    <w:p w:rsidR="0066391E" w:rsidRPr="00D1740C" w:rsidRDefault="0066391E" w:rsidP="006A670A">
      <w:pPr>
        <w:pStyle w:val="ListParagraph"/>
        <w:spacing w:after="0"/>
        <w:ind w:left="0"/>
        <w:rPr>
          <w:rFonts w:ascii="Times New Roman" w:hAnsi="Times New Roman"/>
          <w:b/>
        </w:rPr>
      </w:pPr>
      <w:r w:rsidRPr="00D1740C">
        <w:rPr>
          <w:rFonts w:ascii="Times New Roman" w:hAnsi="Times New Roman"/>
          <w:b/>
        </w:rPr>
        <w:t>Lingkup Pekerjaan</w:t>
      </w:r>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 xml:space="preserve">Pada penelitian </w:t>
      </w:r>
      <w:r w:rsidRPr="00D1740C">
        <w:rPr>
          <w:rFonts w:ascii="Times New Roman" w:hAnsi="Times New Roman"/>
          <w:lang w:val="fi-FI"/>
        </w:rPr>
        <w:t>ini</w:t>
      </w:r>
      <w:r w:rsidRPr="00D1740C">
        <w:rPr>
          <w:rFonts w:ascii="Times New Roman" w:hAnsi="Times New Roman"/>
          <w:lang w:val="sv-SE"/>
        </w:rPr>
        <w:t xml:space="preserve"> akan dilaksanakan pengujian-pengujian yang berkaitan dengan judul penelitian sebagai berikut :</w:t>
      </w:r>
    </w:p>
    <w:p w:rsidR="0066391E" w:rsidRPr="00D1740C" w:rsidRDefault="0066391E" w:rsidP="0066391E">
      <w:pPr>
        <w:pStyle w:val="ListParagraph"/>
        <w:tabs>
          <w:tab w:val="left" w:pos="240"/>
        </w:tabs>
        <w:spacing w:after="0"/>
        <w:ind w:left="450" w:hanging="450"/>
        <w:jc w:val="both"/>
        <w:rPr>
          <w:rFonts w:ascii="Times New Roman" w:hAnsi="Times New Roman"/>
          <w:lang w:val="it-IT"/>
        </w:rPr>
      </w:pPr>
      <w:r w:rsidRPr="00D1740C">
        <w:rPr>
          <w:rFonts w:ascii="Times New Roman" w:hAnsi="Times New Roman"/>
          <w:lang w:val="it-IT"/>
        </w:rPr>
        <w:t xml:space="preserve">-   Test Modified Proctor </w:t>
      </w:r>
      <w:r w:rsidRPr="00D1740C">
        <w:rPr>
          <w:rFonts w:ascii="Times New Roman" w:hAnsi="Times New Roman"/>
        </w:rPr>
        <w:sym w:font="Symbol" w:char="F0AE"/>
      </w:r>
      <w:r w:rsidRPr="00D1740C">
        <w:rPr>
          <w:rFonts w:ascii="Times New Roman" w:hAnsi="Times New Roman"/>
        </w:rPr>
        <w:t xml:space="preserve"> untuk memperoleh berat volume kering </w:t>
      </w:r>
      <w:r w:rsidRPr="00D1740C">
        <w:rPr>
          <w:rFonts w:ascii="Times New Roman" w:hAnsi="Times New Roman"/>
          <w:lang w:val="it-IT"/>
        </w:rPr>
        <w:t xml:space="preserve">( </w:t>
      </w:r>
      <w:r w:rsidRPr="00D1740C">
        <w:rPr>
          <w:rFonts w:ascii="Times New Roman" w:hAnsi="Times New Roman"/>
        </w:rPr>
        <w:sym w:font="Symbol" w:char="F067"/>
      </w:r>
      <w:r w:rsidRPr="00D1740C">
        <w:rPr>
          <w:rFonts w:ascii="Times New Roman" w:hAnsi="Times New Roman"/>
          <w:vertAlign w:val="subscript"/>
          <w:lang w:val="it-IT"/>
        </w:rPr>
        <w:t xml:space="preserve">d </w:t>
      </w:r>
      <w:r w:rsidRPr="00D1740C">
        <w:rPr>
          <w:rFonts w:ascii="Times New Roman" w:hAnsi="Times New Roman"/>
          <w:lang w:val="it-IT"/>
        </w:rPr>
        <w:t>) dan kadar air (w</w:t>
      </w:r>
      <w:r w:rsidRPr="00D1740C">
        <w:rPr>
          <w:rFonts w:ascii="Times New Roman" w:hAnsi="Times New Roman"/>
          <w:vertAlign w:val="subscript"/>
          <w:lang w:val="it-IT"/>
        </w:rPr>
        <w:t>c</w:t>
      </w:r>
      <w:r w:rsidRPr="00D1740C">
        <w:rPr>
          <w:rFonts w:ascii="Times New Roman" w:hAnsi="Times New Roman"/>
          <w:lang w:val="it-IT"/>
        </w:rPr>
        <w:t xml:space="preserve">) </w:t>
      </w:r>
      <w:r w:rsidRPr="00D1740C">
        <w:rPr>
          <w:rFonts w:ascii="Times New Roman" w:hAnsi="Times New Roman"/>
        </w:rPr>
        <w:t xml:space="preserve"> </w:t>
      </w:r>
      <w:r w:rsidRPr="00D1740C">
        <w:rPr>
          <w:rFonts w:ascii="Times New Roman" w:hAnsi="Times New Roman"/>
          <w:lang w:val="it-IT"/>
        </w:rPr>
        <w:t xml:space="preserve"> </w:t>
      </w:r>
    </w:p>
    <w:p w:rsidR="0066391E" w:rsidRPr="00D1740C" w:rsidRDefault="0066391E" w:rsidP="0066391E">
      <w:pPr>
        <w:pStyle w:val="ListParagraph"/>
        <w:tabs>
          <w:tab w:val="left" w:pos="240"/>
          <w:tab w:val="left" w:pos="270"/>
        </w:tabs>
        <w:spacing w:after="0"/>
        <w:ind w:left="0"/>
        <w:jc w:val="both"/>
        <w:rPr>
          <w:rFonts w:ascii="Times New Roman" w:hAnsi="Times New Roman"/>
        </w:rPr>
      </w:pPr>
      <w:r w:rsidRPr="00D1740C">
        <w:rPr>
          <w:rFonts w:ascii="Times New Roman" w:hAnsi="Times New Roman"/>
        </w:rPr>
        <w:t xml:space="preserve">- </w:t>
      </w:r>
      <w:r w:rsidRPr="00D1740C">
        <w:rPr>
          <w:rFonts w:ascii="Times New Roman" w:hAnsi="Times New Roman"/>
        </w:rPr>
        <w:tab/>
        <w:t xml:space="preserve">Test CBR Tak Terendam </w:t>
      </w:r>
      <w:r w:rsidRPr="00D1740C">
        <w:rPr>
          <w:rFonts w:ascii="Times New Roman" w:hAnsi="Times New Roman"/>
        </w:rPr>
        <w:sym w:font="Symbol" w:char="F0AE"/>
      </w:r>
      <w:r w:rsidRPr="00D1740C">
        <w:rPr>
          <w:rFonts w:ascii="Times New Roman" w:hAnsi="Times New Roman"/>
        </w:rPr>
        <w:t xml:space="preserve"> untuk mendapatkan nilai CBR Tak Terendam. </w:t>
      </w:r>
    </w:p>
    <w:p w:rsidR="0066391E" w:rsidRPr="00D1740C" w:rsidRDefault="0066391E" w:rsidP="0066391E">
      <w:pPr>
        <w:pStyle w:val="ListParagraph"/>
        <w:tabs>
          <w:tab w:val="left" w:pos="240"/>
        </w:tabs>
        <w:spacing w:after="0"/>
        <w:ind w:left="0"/>
        <w:jc w:val="both"/>
        <w:rPr>
          <w:rFonts w:ascii="Times New Roman" w:hAnsi="Times New Roman"/>
          <w:lang w:val="it-IT"/>
        </w:rPr>
      </w:pPr>
      <w:r w:rsidRPr="00D1740C">
        <w:rPr>
          <w:rFonts w:ascii="Times New Roman" w:hAnsi="Times New Roman"/>
          <w:lang w:val="it-IT"/>
        </w:rPr>
        <w:t>-</w:t>
      </w:r>
      <w:r w:rsidRPr="00D1740C">
        <w:rPr>
          <w:rFonts w:ascii="Times New Roman" w:hAnsi="Times New Roman"/>
          <w:lang w:val="it-IT"/>
        </w:rPr>
        <w:tab/>
        <w:t xml:space="preserve">Test Volumetri-Gravimetri </w:t>
      </w:r>
      <w:r w:rsidRPr="00D1740C">
        <w:rPr>
          <w:rFonts w:ascii="Times New Roman" w:hAnsi="Times New Roman"/>
        </w:rPr>
        <w:sym w:font="Symbol" w:char="F0AE"/>
      </w:r>
      <w:r w:rsidRPr="00D1740C">
        <w:rPr>
          <w:rFonts w:ascii="Times New Roman" w:hAnsi="Times New Roman"/>
          <w:lang w:val="it-IT"/>
        </w:rPr>
        <w:t xml:space="preserve"> untuk memperoleh Gs, e dan n.</w:t>
      </w:r>
    </w:p>
    <w:p w:rsidR="0066391E" w:rsidRPr="00D1740C" w:rsidRDefault="0066391E" w:rsidP="0066391E">
      <w:pPr>
        <w:pStyle w:val="ListParagraph"/>
        <w:spacing w:after="0"/>
        <w:ind w:left="450"/>
        <w:rPr>
          <w:rFonts w:ascii="Times New Roman" w:hAnsi="Times New Roman"/>
        </w:rPr>
      </w:pPr>
    </w:p>
    <w:p w:rsidR="0066391E" w:rsidRPr="00D1740C" w:rsidRDefault="0066391E" w:rsidP="006A670A">
      <w:pPr>
        <w:pStyle w:val="ListParagraph"/>
        <w:spacing w:after="0"/>
        <w:ind w:left="0"/>
        <w:rPr>
          <w:rFonts w:ascii="Times New Roman" w:hAnsi="Times New Roman"/>
          <w:b/>
        </w:rPr>
      </w:pPr>
      <w:r w:rsidRPr="00D1740C">
        <w:rPr>
          <w:rFonts w:ascii="Times New Roman" w:hAnsi="Times New Roman"/>
          <w:b/>
        </w:rPr>
        <w:t>TINJAUAN PUSTAKA</w:t>
      </w:r>
    </w:p>
    <w:p w:rsidR="006A670A" w:rsidRPr="00D1740C" w:rsidRDefault="006A670A" w:rsidP="006A670A">
      <w:pPr>
        <w:pStyle w:val="ListParagraph"/>
        <w:spacing w:after="0"/>
        <w:ind w:left="0"/>
        <w:rPr>
          <w:rFonts w:ascii="Times New Roman" w:hAnsi="Times New Roman"/>
          <w:b/>
        </w:rPr>
      </w:pPr>
    </w:p>
    <w:p w:rsidR="0066391E" w:rsidRPr="00D1740C" w:rsidRDefault="0066391E" w:rsidP="006A670A">
      <w:pPr>
        <w:pStyle w:val="Heading2"/>
        <w:spacing w:before="0" w:after="0" w:line="276" w:lineRule="auto"/>
        <w:rPr>
          <w:rFonts w:ascii="Times New Roman" w:hAnsi="Times New Roman"/>
          <w:i w:val="0"/>
          <w:iCs w:val="0"/>
          <w:sz w:val="22"/>
          <w:szCs w:val="22"/>
          <w:lang w:val="fi-FI"/>
        </w:rPr>
      </w:pPr>
      <w:bookmarkStart w:id="0" w:name="_Toc534493547"/>
      <w:bookmarkStart w:id="1" w:name="_Toc534494560"/>
      <w:r w:rsidRPr="00D1740C">
        <w:rPr>
          <w:rFonts w:ascii="Times New Roman" w:hAnsi="Times New Roman"/>
          <w:i w:val="0"/>
          <w:iCs w:val="0"/>
          <w:sz w:val="22"/>
          <w:szCs w:val="22"/>
          <w:lang w:val="fi-FI"/>
        </w:rPr>
        <w:t>Hubungan Berat-Volume Tanah</w:t>
      </w:r>
      <w:bookmarkEnd w:id="0"/>
      <w:bookmarkEnd w:id="1"/>
    </w:p>
    <w:p w:rsidR="0066391E" w:rsidRPr="00D1740C" w:rsidRDefault="0066391E" w:rsidP="0066391E">
      <w:pPr>
        <w:spacing w:line="276" w:lineRule="auto"/>
        <w:ind w:left="540"/>
        <w:jc w:val="both"/>
        <w:rPr>
          <w:b/>
          <w:sz w:val="22"/>
          <w:szCs w:val="22"/>
        </w:rPr>
      </w:pPr>
      <w:r w:rsidRPr="00D1740C">
        <w:rPr>
          <w:b/>
          <w:sz w:val="22"/>
          <w:szCs w:val="22"/>
        </w:rPr>
        <w:t>Berat volume tanah kering (γ</w:t>
      </w:r>
      <w:r w:rsidRPr="00D1740C">
        <w:rPr>
          <w:b/>
          <w:sz w:val="22"/>
          <w:szCs w:val="22"/>
          <w:vertAlign w:val="subscript"/>
        </w:rPr>
        <w:t>d</w:t>
      </w:r>
      <w:r w:rsidRPr="00D1740C">
        <w:rPr>
          <w:b/>
          <w:sz w:val="22"/>
          <w:szCs w:val="22"/>
        </w:rPr>
        <w:t>)</w:t>
      </w:r>
    </w:p>
    <w:p w:rsidR="0066391E" w:rsidRPr="00D1740C" w:rsidRDefault="0066391E" w:rsidP="0066391E">
      <w:pPr>
        <w:tabs>
          <w:tab w:val="left" w:pos="990"/>
        </w:tabs>
        <w:spacing w:line="276" w:lineRule="auto"/>
        <w:ind w:left="360"/>
        <w:jc w:val="both"/>
        <w:rPr>
          <w:b/>
          <w:sz w:val="22"/>
          <w:szCs w:val="22"/>
          <w:lang w:val="sv-SE"/>
        </w:rPr>
      </w:pPr>
      <w:r w:rsidRPr="00D1740C">
        <w:rPr>
          <w:b/>
          <w:sz w:val="22"/>
          <w:szCs w:val="22"/>
        </w:rPr>
        <w:t xml:space="preserve">         </w:t>
      </w:r>
      <w:r w:rsidRPr="00D1740C">
        <w:rPr>
          <w:b/>
          <w:position w:val="-24"/>
          <w:sz w:val="22"/>
          <w:szCs w:val="22"/>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11" o:title=""/>
          </v:shape>
          <o:OLEObject Type="Embed" ProgID="Equation.3" ShapeID="_x0000_i1025" DrawAspect="Content" ObjectID="_1435055463" r:id="rId12"/>
        </w:object>
      </w:r>
      <w:r w:rsidRPr="00D1740C">
        <w:rPr>
          <w:b/>
          <w:sz w:val="22"/>
          <w:szCs w:val="22"/>
          <w:lang w:val="sv-SE"/>
        </w:rPr>
        <w:t xml:space="preserve">      </w:t>
      </w:r>
      <w:r w:rsidRPr="00D1740C">
        <w:rPr>
          <w:sz w:val="22"/>
          <w:szCs w:val="22"/>
          <w:lang w:val="sv-SE"/>
        </w:rPr>
        <w:t>atau</w:t>
      </w:r>
      <w:r w:rsidRPr="00D1740C">
        <w:rPr>
          <w:b/>
          <w:sz w:val="22"/>
          <w:szCs w:val="22"/>
          <w:lang w:val="sv-SE"/>
        </w:rPr>
        <w:t xml:space="preserve">        </w:t>
      </w:r>
      <w:r w:rsidRPr="00D1740C">
        <w:rPr>
          <w:b/>
          <w:position w:val="-30"/>
          <w:sz w:val="22"/>
          <w:szCs w:val="22"/>
        </w:rPr>
        <w:object w:dxaOrig="1219" w:dyaOrig="680">
          <v:shape id="_x0000_i1026" type="#_x0000_t75" style="width:60.75pt;height:34.5pt" o:ole="">
            <v:imagedata r:id="rId13" o:title=""/>
          </v:shape>
          <o:OLEObject Type="Embed" ProgID="Equation.3" ShapeID="_x0000_i1026" DrawAspect="Content" ObjectID="_1435055464" r:id="rId14"/>
        </w:object>
      </w:r>
      <w:r w:rsidRPr="00D1740C">
        <w:rPr>
          <w:b/>
          <w:sz w:val="22"/>
          <w:szCs w:val="22"/>
          <w:lang w:val="sv-SE"/>
        </w:rPr>
        <w:t xml:space="preserve">  </w:t>
      </w:r>
    </w:p>
    <w:p w:rsidR="0066391E" w:rsidRPr="00D1740C" w:rsidRDefault="0066391E" w:rsidP="0066391E">
      <w:pPr>
        <w:tabs>
          <w:tab w:val="left" w:pos="900"/>
          <w:tab w:val="left" w:pos="1350"/>
          <w:tab w:val="left" w:pos="1620"/>
        </w:tabs>
        <w:spacing w:line="276" w:lineRule="auto"/>
        <w:rPr>
          <w:sz w:val="22"/>
          <w:szCs w:val="22"/>
        </w:rPr>
      </w:pPr>
      <w:r w:rsidRPr="00D1740C">
        <w:rPr>
          <w:b/>
          <w:sz w:val="22"/>
          <w:szCs w:val="22"/>
          <w:lang w:val="sv-SE"/>
        </w:rPr>
        <w:tab/>
      </w:r>
      <w:r w:rsidRPr="00D1740C">
        <w:rPr>
          <w:sz w:val="22"/>
          <w:szCs w:val="22"/>
        </w:rPr>
        <w:t>W</w:t>
      </w:r>
      <w:r w:rsidRPr="00D1740C">
        <w:rPr>
          <w:sz w:val="22"/>
          <w:szCs w:val="22"/>
          <w:vertAlign w:val="subscript"/>
        </w:rPr>
        <w:t xml:space="preserve">s </w:t>
      </w:r>
      <w:r w:rsidRPr="00D1740C">
        <w:rPr>
          <w:sz w:val="22"/>
          <w:szCs w:val="22"/>
          <w:vertAlign w:val="subscript"/>
        </w:rPr>
        <w:tab/>
      </w:r>
      <w:r w:rsidRPr="00D1740C">
        <w:rPr>
          <w:sz w:val="22"/>
          <w:szCs w:val="22"/>
        </w:rPr>
        <w:t xml:space="preserve">: </w:t>
      </w:r>
      <w:r w:rsidRPr="00D1740C">
        <w:rPr>
          <w:sz w:val="22"/>
          <w:szCs w:val="22"/>
        </w:rPr>
        <w:tab/>
        <w:t xml:space="preserve">berat tanah kering  dan  </w:t>
      </w:r>
    </w:p>
    <w:p w:rsidR="0066391E" w:rsidRPr="00D1740C" w:rsidRDefault="0066391E" w:rsidP="0066391E">
      <w:pPr>
        <w:tabs>
          <w:tab w:val="left" w:pos="900"/>
          <w:tab w:val="left" w:pos="1350"/>
          <w:tab w:val="left" w:pos="1620"/>
        </w:tabs>
        <w:spacing w:line="276" w:lineRule="auto"/>
        <w:ind w:left="900"/>
        <w:rPr>
          <w:sz w:val="22"/>
          <w:szCs w:val="22"/>
        </w:rPr>
      </w:pPr>
      <w:r w:rsidRPr="00D1740C">
        <w:rPr>
          <w:sz w:val="22"/>
          <w:szCs w:val="22"/>
        </w:rPr>
        <w:t>V</w:t>
      </w:r>
      <w:r w:rsidRPr="00D1740C">
        <w:rPr>
          <w:sz w:val="22"/>
          <w:szCs w:val="22"/>
          <w:vertAlign w:val="subscript"/>
        </w:rPr>
        <w:t>s</w:t>
      </w:r>
      <w:r w:rsidRPr="00D1740C">
        <w:rPr>
          <w:sz w:val="22"/>
          <w:szCs w:val="22"/>
        </w:rPr>
        <w:t xml:space="preserve"> </w:t>
      </w:r>
      <w:r w:rsidRPr="00D1740C">
        <w:rPr>
          <w:sz w:val="22"/>
          <w:szCs w:val="22"/>
        </w:rPr>
        <w:tab/>
        <w:t xml:space="preserve">: </w:t>
      </w:r>
      <w:r w:rsidRPr="00D1740C">
        <w:rPr>
          <w:sz w:val="22"/>
          <w:szCs w:val="22"/>
        </w:rPr>
        <w:tab/>
        <w:t>volume tanah kering</w:t>
      </w:r>
    </w:p>
    <w:p w:rsidR="0066391E" w:rsidRPr="00D1740C" w:rsidRDefault="0066391E" w:rsidP="0066391E">
      <w:pPr>
        <w:tabs>
          <w:tab w:val="left" w:pos="900"/>
          <w:tab w:val="left" w:pos="1350"/>
          <w:tab w:val="left" w:pos="1620"/>
        </w:tabs>
        <w:spacing w:line="276" w:lineRule="auto"/>
        <w:ind w:left="900"/>
        <w:rPr>
          <w:b/>
          <w:sz w:val="22"/>
          <w:szCs w:val="22"/>
          <w:lang w:val="sv-SE"/>
        </w:rPr>
      </w:pPr>
      <w:r w:rsidRPr="00D1740C">
        <w:rPr>
          <w:sz w:val="22"/>
          <w:szCs w:val="22"/>
        </w:rPr>
        <w:sym w:font="Symbol" w:char="F067"/>
      </w:r>
      <w:r w:rsidRPr="00D1740C">
        <w:rPr>
          <w:sz w:val="22"/>
          <w:szCs w:val="22"/>
          <w:vertAlign w:val="subscript"/>
        </w:rPr>
        <w:t>t</w:t>
      </w:r>
      <w:r w:rsidRPr="00D1740C">
        <w:rPr>
          <w:sz w:val="22"/>
          <w:szCs w:val="22"/>
          <w:vertAlign w:val="subscript"/>
        </w:rPr>
        <w:tab/>
      </w:r>
      <w:r w:rsidRPr="00D1740C">
        <w:rPr>
          <w:sz w:val="22"/>
          <w:szCs w:val="22"/>
        </w:rPr>
        <w:t>:</w:t>
      </w:r>
      <w:r w:rsidRPr="00D1740C">
        <w:rPr>
          <w:sz w:val="22"/>
          <w:szCs w:val="22"/>
        </w:rPr>
        <w:tab/>
        <w:t xml:space="preserve">berat volume kering </w:t>
      </w:r>
    </w:p>
    <w:p w:rsidR="0066391E" w:rsidRPr="00D1740C" w:rsidRDefault="0066391E" w:rsidP="0066391E">
      <w:pPr>
        <w:spacing w:line="276" w:lineRule="auto"/>
        <w:ind w:left="540"/>
        <w:jc w:val="both"/>
        <w:rPr>
          <w:b/>
          <w:sz w:val="22"/>
          <w:szCs w:val="22"/>
        </w:rPr>
      </w:pPr>
      <w:r w:rsidRPr="00D1740C">
        <w:rPr>
          <w:b/>
          <w:sz w:val="22"/>
          <w:szCs w:val="22"/>
        </w:rPr>
        <w:t>Kadar air (w)</w:t>
      </w:r>
    </w:p>
    <w:p w:rsidR="0066391E" w:rsidRPr="00D1740C" w:rsidRDefault="0066391E" w:rsidP="0066391E">
      <w:pPr>
        <w:spacing w:line="276" w:lineRule="auto"/>
        <w:ind w:left="540"/>
        <w:jc w:val="both"/>
        <w:rPr>
          <w:sz w:val="22"/>
          <w:szCs w:val="22"/>
        </w:rPr>
      </w:pPr>
      <w:r w:rsidRPr="00D1740C">
        <w:rPr>
          <w:sz w:val="22"/>
          <w:szCs w:val="22"/>
        </w:rPr>
        <w:t xml:space="preserve">Kadar air adalah perbandingan antara berat air (Ww) dengan berat butiran (Ws). </w:t>
      </w:r>
    </w:p>
    <w:p w:rsidR="0066391E" w:rsidRPr="00D1740C" w:rsidRDefault="0066391E" w:rsidP="0066391E">
      <w:pPr>
        <w:spacing w:line="276" w:lineRule="auto"/>
        <w:ind w:left="540"/>
        <w:rPr>
          <w:sz w:val="22"/>
          <w:szCs w:val="22"/>
        </w:rPr>
      </w:pPr>
      <w:r w:rsidRPr="00D1740C">
        <w:rPr>
          <w:sz w:val="22"/>
          <w:szCs w:val="22"/>
        </w:rPr>
        <w:t xml:space="preserve">     </w:t>
      </w:r>
      <w:r w:rsidRPr="00D1740C">
        <w:rPr>
          <w:position w:val="-30"/>
          <w:sz w:val="22"/>
          <w:szCs w:val="22"/>
        </w:rPr>
        <w:object w:dxaOrig="1600" w:dyaOrig="680">
          <v:shape id="_x0000_i1027" type="#_x0000_t75" style="width:80.25pt;height:33.75pt" o:ole="">
            <v:imagedata r:id="rId15" o:title=""/>
          </v:shape>
          <o:OLEObject Type="Embed" ProgID="Equation.3" ShapeID="_x0000_i1027" DrawAspect="Content" ObjectID="_1435055465" r:id="rId16"/>
        </w:object>
      </w:r>
    </w:p>
    <w:p w:rsidR="0066391E" w:rsidRPr="00D1740C" w:rsidRDefault="0066391E" w:rsidP="0066391E">
      <w:pPr>
        <w:spacing w:line="276" w:lineRule="auto"/>
        <w:ind w:left="540"/>
        <w:jc w:val="both"/>
        <w:rPr>
          <w:b/>
          <w:sz w:val="22"/>
          <w:szCs w:val="22"/>
        </w:rPr>
      </w:pPr>
      <w:r w:rsidRPr="00D1740C">
        <w:rPr>
          <w:b/>
          <w:sz w:val="22"/>
          <w:szCs w:val="22"/>
        </w:rPr>
        <w:t>Specific gravity (Gs)</w:t>
      </w:r>
    </w:p>
    <w:p w:rsidR="0066391E" w:rsidRPr="00D1740C" w:rsidRDefault="0066391E" w:rsidP="0066391E">
      <w:pPr>
        <w:spacing w:line="276" w:lineRule="auto"/>
        <w:ind w:left="540"/>
        <w:jc w:val="both"/>
        <w:rPr>
          <w:sz w:val="22"/>
          <w:szCs w:val="22"/>
        </w:rPr>
      </w:pPr>
      <w:r w:rsidRPr="00D1740C">
        <w:rPr>
          <w:sz w:val="22"/>
          <w:szCs w:val="22"/>
        </w:rPr>
        <w:t>Perbandingan antara berat volume butiran padat (</w:t>
      </w:r>
      <w:r w:rsidRPr="00D1740C">
        <w:rPr>
          <w:sz w:val="22"/>
          <w:szCs w:val="22"/>
        </w:rPr>
        <w:sym w:font="Symbol" w:char="F067"/>
      </w:r>
      <w:r w:rsidRPr="00D1740C">
        <w:rPr>
          <w:sz w:val="22"/>
          <w:szCs w:val="22"/>
          <w:vertAlign w:val="subscript"/>
        </w:rPr>
        <w:t>s</w:t>
      </w:r>
      <w:r w:rsidRPr="00D1740C">
        <w:rPr>
          <w:sz w:val="22"/>
          <w:szCs w:val="22"/>
        </w:rPr>
        <w:t>) dengan berat volume air (</w:t>
      </w:r>
      <w:r w:rsidRPr="00D1740C">
        <w:rPr>
          <w:sz w:val="22"/>
          <w:szCs w:val="22"/>
        </w:rPr>
        <w:sym w:font="Symbol" w:char="F067"/>
      </w:r>
      <w:r w:rsidRPr="00D1740C">
        <w:rPr>
          <w:sz w:val="22"/>
          <w:szCs w:val="22"/>
          <w:vertAlign w:val="subscript"/>
        </w:rPr>
        <w:t>w</w:t>
      </w:r>
      <w:r w:rsidRPr="00D1740C">
        <w:rPr>
          <w:sz w:val="22"/>
          <w:szCs w:val="22"/>
        </w:rPr>
        <w:t>).</w:t>
      </w:r>
    </w:p>
    <w:p w:rsidR="0066391E" w:rsidRPr="00D1740C" w:rsidRDefault="0066391E" w:rsidP="0066391E">
      <w:pPr>
        <w:spacing w:line="276" w:lineRule="auto"/>
        <w:ind w:left="540" w:firstLine="270"/>
        <w:jc w:val="both"/>
        <w:rPr>
          <w:sz w:val="22"/>
          <w:szCs w:val="22"/>
        </w:rPr>
      </w:pPr>
      <w:r w:rsidRPr="00D1740C">
        <w:rPr>
          <w:position w:val="-30"/>
          <w:sz w:val="22"/>
          <w:szCs w:val="22"/>
        </w:rPr>
        <w:object w:dxaOrig="920" w:dyaOrig="680">
          <v:shape id="_x0000_i1028" type="#_x0000_t75" style="width:45.75pt;height:33.75pt" o:ole="">
            <v:imagedata r:id="rId17" o:title=""/>
          </v:shape>
          <o:OLEObject Type="Embed" ProgID="Equation.3" ShapeID="_x0000_i1028" DrawAspect="Content" ObjectID="_1435055466" r:id="rId18"/>
        </w:object>
      </w:r>
    </w:p>
    <w:p w:rsidR="0066391E" w:rsidRPr="00D1740C" w:rsidRDefault="0066391E" w:rsidP="0066391E">
      <w:pPr>
        <w:spacing w:line="276" w:lineRule="auto"/>
        <w:ind w:left="540"/>
        <w:jc w:val="both"/>
        <w:rPr>
          <w:b/>
          <w:sz w:val="22"/>
          <w:szCs w:val="22"/>
        </w:rPr>
      </w:pPr>
      <w:r w:rsidRPr="00D1740C">
        <w:rPr>
          <w:b/>
          <w:sz w:val="22"/>
          <w:szCs w:val="22"/>
        </w:rPr>
        <w:t>Angka pori (e)</w:t>
      </w:r>
    </w:p>
    <w:p w:rsidR="0066391E" w:rsidRPr="00D1740C" w:rsidRDefault="0066391E" w:rsidP="0066391E">
      <w:pPr>
        <w:spacing w:line="276" w:lineRule="auto"/>
        <w:ind w:left="540"/>
        <w:jc w:val="both"/>
        <w:rPr>
          <w:sz w:val="22"/>
          <w:szCs w:val="22"/>
          <w:lang w:val="fi-FI"/>
        </w:rPr>
      </w:pPr>
      <w:r w:rsidRPr="00D1740C">
        <w:rPr>
          <w:sz w:val="22"/>
          <w:szCs w:val="22"/>
        </w:rPr>
        <w:t>Angka pori (e) adalah rasio antara volume void (Vv) dan volume solid (Vs). Angka pori banyak digunakan dalam mekanika tanah u</w:t>
      </w:r>
      <w:r w:rsidRPr="00D1740C">
        <w:rPr>
          <w:sz w:val="22"/>
          <w:szCs w:val="22"/>
          <w:lang w:val="fi-FI"/>
        </w:rPr>
        <w:t>ntuk menyatakan berbagai parameter fisis sebagai fungsi dari kepadatan tanah.</w:t>
      </w:r>
    </w:p>
    <w:p w:rsidR="0066391E" w:rsidRPr="00D1740C" w:rsidRDefault="0066391E" w:rsidP="0066391E">
      <w:pPr>
        <w:spacing w:line="276" w:lineRule="auto"/>
        <w:ind w:left="810"/>
        <w:rPr>
          <w:sz w:val="22"/>
          <w:szCs w:val="22"/>
        </w:rPr>
      </w:pPr>
      <w:r w:rsidRPr="00D1740C">
        <w:rPr>
          <w:b/>
          <w:position w:val="-30"/>
          <w:sz w:val="22"/>
          <w:szCs w:val="22"/>
          <w:lang w:val="fi-FI"/>
        </w:rPr>
        <w:object w:dxaOrig="720" w:dyaOrig="680">
          <v:shape id="_x0000_i1029" type="#_x0000_t75" style="width:36.75pt;height:33.75pt" o:ole="">
            <v:imagedata r:id="rId19" o:title=""/>
          </v:shape>
          <o:OLEObject Type="Embed" ProgID="Equation.3" ShapeID="_x0000_i1029" DrawAspect="Content" ObjectID="_1435055467" r:id="rId20"/>
        </w:object>
      </w:r>
      <w:r w:rsidRPr="00D1740C">
        <w:rPr>
          <w:b/>
          <w:sz w:val="22"/>
          <w:szCs w:val="22"/>
          <w:lang w:val="fi-FI"/>
        </w:rPr>
        <w:t xml:space="preserve">   </w:t>
      </w:r>
      <w:r w:rsidRPr="00D1740C">
        <w:rPr>
          <w:sz w:val="22"/>
          <w:szCs w:val="22"/>
          <w:lang w:val="fi-FI"/>
        </w:rPr>
        <w:t xml:space="preserve">atau </w:t>
      </w:r>
      <w:r w:rsidRPr="00D1740C">
        <w:rPr>
          <w:position w:val="-30"/>
          <w:sz w:val="22"/>
          <w:szCs w:val="22"/>
        </w:rPr>
        <w:object w:dxaOrig="1420" w:dyaOrig="700">
          <v:shape id="_x0000_i1030" type="#_x0000_t75" style="width:71.25pt;height:35.25pt" o:ole="">
            <v:imagedata r:id="rId21" o:title=""/>
          </v:shape>
          <o:OLEObject Type="Embed" ProgID="Equation.3" ShapeID="_x0000_i1030" DrawAspect="Content" ObjectID="_1435055468" r:id="rId22"/>
        </w:object>
      </w:r>
    </w:p>
    <w:p w:rsidR="0066391E" w:rsidRPr="00D1740C" w:rsidRDefault="0066391E" w:rsidP="0066391E">
      <w:pPr>
        <w:spacing w:line="276" w:lineRule="auto"/>
        <w:ind w:left="540"/>
        <w:rPr>
          <w:b/>
          <w:sz w:val="22"/>
          <w:szCs w:val="22"/>
        </w:rPr>
      </w:pPr>
      <w:r w:rsidRPr="00D1740C">
        <w:rPr>
          <w:b/>
          <w:sz w:val="22"/>
          <w:szCs w:val="22"/>
        </w:rPr>
        <w:t>Porositas (n)</w:t>
      </w:r>
    </w:p>
    <w:p w:rsidR="0066391E" w:rsidRPr="00D1740C" w:rsidRDefault="0066391E" w:rsidP="0066391E">
      <w:pPr>
        <w:spacing w:line="276" w:lineRule="auto"/>
        <w:ind w:left="540"/>
        <w:jc w:val="both"/>
        <w:rPr>
          <w:sz w:val="22"/>
          <w:szCs w:val="22"/>
          <w:lang w:val="pt-BR"/>
        </w:rPr>
      </w:pPr>
      <w:r w:rsidRPr="00D1740C">
        <w:rPr>
          <w:sz w:val="22"/>
          <w:szCs w:val="22"/>
          <w:lang w:val="pt-BR"/>
        </w:rPr>
        <w:t>Porositas (n) dapat didefinisikan sebagai perbandingan antara volume pori dan volume total.</w:t>
      </w:r>
    </w:p>
    <w:p w:rsidR="0066391E" w:rsidRPr="00D1740C" w:rsidRDefault="0066391E" w:rsidP="0066391E">
      <w:pPr>
        <w:spacing w:line="276" w:lineRule="auto"/>
        <w:ind w:left="810" w:hanging="810"/>
        <w:rPr>
          <w:position w:val="-24"/>
          <w:sz w:val="22"/>
          <w:szCs w:val="22"/>
        </w:rPr>
      </w:pPr>
      <w:r w:rsidRPr="00D1740C">
        <w:rPr>
          <w:b/>
          <w:sz w:val="22"/>
          <w:szCs w:val="22"/>
          <w:lang w:val="pt-BR"/>
        </w:rPr>
        <w:t xml:space="preserve">      </w:t>
      </w:r>
      <w:r w:rsidRPr="00D1740C">
        <w:rPr>
          <w:b/>
          <w:sz w:val="22"/>
          <w:szCs w:val="22"/>
          <w:lang w:val="pt-BR"/>
        </w:rPr>
        <w:tab/>
      </w:r>
      <w:r w:rsidRPr="00D1740C">
        <w:rPr>
          <w:b/>
          <w:position w:val="-24"/>
          <w:sz w:val="22"/>
          <w:szCs w:val="22"/>
          <w:lang w:val="fi-FI"/>
        </w:rPr>
        <w:object w:dxaOrig="740" w:dyaOrig="620">
          <v:shape id="_x0000_i1031" type="#_x0000_t75" style="width:36.75pt;height:31.5pt" o:ole="">
            <v:imagedata r:id="rId23" o:title=""/>
          </v:shape>
          <o:OLEObject Type="Embed" ProgID="Equation.3" ShapeID="_x0000_i1031" DrawAspect="Content" ObjectID="_1435055469" r:id="rId24"/>
        </w:object>
      </w:r>
      <w:r w:rsidRPr="00D1740C">
        <w:rPr>
          <w:b/>
          <w:sz w:val="22"/>
          <w:szCs w:val="22"/>
          <w:lang w:val="fi-FI"/>
        </w:rPr>
        <w:t xml:space="preserve">  </w:t>
      </w:r>
      <w:r w:rsidRPr="00D1740C">
        <w:rPr>
          <w:sz w:val="22"/>
          <w:szCs w:val="22"/>
          <w:lang w:val="fi-FI"/>
        </w:rPr>
        <w:t xml:space="preserve">atau  </w:t>
      </w:r>
      <w:r w:rsidRPr="00D1740C">
        <w:rPr>
          <w:position w:val="-24"/>
          <w:sz w:val="22"/>
          <w:szCs w:val="22"/>
        </w:rPr>
        <w:object w:dxaOrig="880" w:dyaOrig="620">
          <v:shape id="_x0000_i1032" type="#_x0000_t75" style="width:44.25pt;height:30.75pt" o:ole="">
            <v:imagedata r:id="rId25" o:title=""/>
          </v:shape>
          <o:OLEObject Type="Embed" ProgID="Equation.3" ShapeID="_x0000_i1032" DrawAspect="Content" ObjectID="_1435055470" r:id="rId26"/>
        </w:object>
      </w:r>
    </w:p>
    <w:p w:rsidR="006A670A" w:rsidRPr="00D1740C" w:rsidRDefault="006A670A" w:rsidP="0066391E">
      <w:pPr>
        <w:pStyle w:val="Heading2"/>
        <w:tabs>
          <w:tab w:val="left" w:pos="600"/>
        </w:tabs>
        <w:spacing w:before="0" w:after="0" w:line="276" w:lineRule="auto"/>
        <w:rPr>
          <w:rFonts w:ascii="Times New Roman" w:hAnsi="Times New Roman"/>
          <w:i w:val="0"/>
          <w:sz w:val="22"/>
          <w:szCs w:val="22"/>
          <w:lang w:val="sv-SE"/>
        </w:rPr>
      </w:pPr>
      <w:bookmarkStart w:id="2" w:name="_Toc534494563"/>
    </w:p>
    <w:p w:rsidR="0066391E" w:rsidRPr="00D1740C" w:rsidRDefault="0066391E" w:rsidP="0066391E">
      <w:pPr>
        <w:pStyle w:val="Heading2"/>
        <w:tabs>
          <w:tab w:val="left" w:pos="600"/>
        </w:tabs>
        <w:spacing w:before="0" w:after="0" w:line="276" w:lineRule="auto"/>
        <w:rPr>
          <w:rFonts w:ascii="Times New Roman" w:hAnsi="Times New Roman"/>
          <w:i w:val="0"/>
          <w:iCs w:val="0"/>
          <w:sz w:val="22"/>
          <w:szCs w:val="22"/>
          <w:lang w:val="sv-SE"/>
        </w:rPr>
      </w:pPr>
      <w:r w:rsidRPr="00D1740C">
        <w:rPr>
          <w:rFonts w:ascii="Times New Roman" w:hAnsi="Times New Roman"/>
          <w:i w:val="0"/>
          <w:iCs w:val="0"/>
          <w:sz w:val="22"/>
          <w:szCs w:val="22"/>
          <w:lang w:val="sv-SE"/>
        </w:rPr>
        <w:t>Pemadatan</w:t>
      </w:r>
      <w:bookmarkEnd w:id="2"/>
      <w:r w:rsidRPr="00D1740C">
        <w:rPr>
          <w:rFonts w:ascii="Times New Roman" w:hAnsi="Times New Roman"/>
          <w:i w:val="0"/>
          <w:iCs w:val="0"/>
          <w:sz w:val="22"/>
          <w:szCs w:val="22"/>
          <w:lang w:val="sv-SE"/>
        </w:rPr>
        <w:t xml:space="preserve"> </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lang w:val="sv-SE"/>
        </w:rPr>
        <w:t xml:space="preserve">Pada beberapa pekerjaan sipil, tanah dipadatkan untuk meningkatkan sifat-sifat teknis tanah. Tanah dipadatkan oleh mesin dengan </w:t>
      </w:r>
      <w:r w:rsidRPr="00D1740C">
        <w:rPr>
          <w:rFonts w:ascii="Times New Roman" w:hAnsi="Times New Roman"/>
        </w:rPr>
        <w:t xml:space="preserve">peralatan rolling  atau vibrating. Kepadatan tanah diperoleh dari kepadatan lapangan yang ditetapkan oleh test kepadatan laboratorium yaitu modified compaction yang diperkenalkan oleh Proctor untuk mensimulasikan kepadatan dari peralatan berat, yang menghasilkan energi pemadatan yang lebih besar. Pemadatan tanah terdiri dari kumpulan partikel tanah yang dipadatkan oleh mesin sehingga terjadi peningkatan berat volume kering tanah.  </w:t>
      </w:r>
    </w:p>
    <w:p w:rsidR="00E2252F" w:rsidRDefault="0066391E" w:rsidP="00D1740C">
      <w:pPr>
        <w:pStyle w:val="ListParagraph"/>
        <w:spacing w:after="0"/>
        <w:ind w:left="0" w:firstLine="720"/>
        <w:jc w:val="both"/>
        <w:rPr>
          <w:rFonts w:ascii="Times New Roman" w:hAnsi="Times New Roman"/>
          <w:color w:val="000000"/>
          <w:lang w:val="fi-FI"/>
        </w:rPr>
      </w:pPr>
      <w:r w:rsidRPr="00D1740C">
        <w:rPr>
          <w:rFonts w:ascii="Times New Roman" w:hAnsi="Times New Roman"/>
          <w:color w:val="000000"/>
          <w:lang w:val="fi-FI"/>
        </w:rPr>
        <w:t xml:space="preserve">Lee dan Suedkamp (1972) telah mempelajari kurva-kurva pemadatan dari 35 jenis tanah dan  menyimpulkan bahwa kurva pemadatan tanah-tanah tersebut dapat dibedakan hanya menjadi empat tipe umum. Hasilnya terlihat pada </w:t>
      </w:r>
      <w:r w:rsidRPr="00D1740C">
        <w:rPr>
          <w:rFonts w:ascii="Times New Roman" w:hAnsi="Times New Roman"/>
          <w:b/>
          <w:color w:val="000000"/>
          <w:lang w:val="fi-FI"/>
        </w:rPr>
        <w:t>Gambar 2.1</w:t>
      </w:r>
      <w:r w:rsidRPr="00D1740C">
        <w:rPr>
          <w:rFonts w:ascii="Times New Roman" w:hAnsi="Times New Roman"/>
          <w:color w:val="000000"/>
          <w:lang w:val="fi-FI"/>
        </w:rPr>
        <w:t>. Kurva pemadatan tipe A berbentuk bel umumnya terdapat hampir pada semua tanah lempung dengan nilai batas cair (LL) antara 30 – 70. Kurva tipe B berpuncak satu setengah, umumnya terdapat pada pasir dengan LL &lt; 30 (kurva tipe B merupakan hasil yang lebih cocok dengan kondisi sampel pengujian kami yang dominan tanah pasir). Kurva tipe C berpuncak ganda, yang terdapat pada tanah dengan LL &lt; 30 atau LL &gt; 70. Kurva tipe D berbentuk ganjil, umumnya terdapat pada tanah yang mempunyai LL &gt; 70.</w:t>
      </w:r>
    </w:p>
    <w:p w:rsidR="00E2252F" w:rsidRDefault="00E2252F" w:rsidP="00D1740C">
      <w:pPr>
        <w:pStyle w:val="ListParagraph"/>
        <w:spacing w:after="0"/>
        <w:ind w:left="0" w:firstLine="720"/>
        <w:jc w:val="both"/>
        <w:rPr>
          <w:rFonts w:ascii="Times New Roman" w:hAnsi="Times New Roman"/>
          <w:color w:val="000000"/>
          <w:lang w:val="fi-FI"/>
        </w:rPr>
        <w:sectPr w:rsidR="00E2252F" w:rsidSect="00E2252F">
          <w:type w:val="continuous"/>
          <w:pgSz w:w="12240" w:h="15840" w:code="1"/>
          <w:pgMar w:top="1411" w:right="1440" w:bottom="850" w:left="1440" w:header="720" w:footer="432" w:gutter="0"/>
          <w:cols w:num="2" w:space="720"/>
          <w:docGrid w:linePitch="360"/>
        </w:sectPr>
      </w:pPr>
    </w:p>
    <w:p w:rsidR="0066391E" w:rsidRPr="00D1740C" w:rsidRDefault="0066391E" w:rsidP="00D1740C">
      <w:pPr>
        <w:pStyle w:val="ListParagraph"/>
        <w:spacing w:after="0"/>
        <w:ind w:left="0" w:firstLine="720"/>
        <w:jc w:val="both"/>
        <w:rPr>
          <w:rFonts w:ascii="Times New Roman" w:hAnsi="Times New Roman"/>
          <w:color w:val="000000"/>
          <w:lang w:val="fi-FI"/>
        </w:rPr>
      </w:pPr>
    </w:p>
    <w:p w:rsidR="00D1740C" w:rsidRPr="00D1740C" w:rsidRDefault="00D1740C" w:rsidP="0066391E">
      <w:pPr>
        <w:spacing w:line="276" w:lineRule="auto"/>
        <w:jc w:val="both"/>
        <w:rPr>
          <w:color w:val="000000"/>
          <w:sz w:val="22"/>
          <w:szCs w:val="22"/>
          <w:lang w:val="fi-FI"/>
        </w:rPr>
      </w:pPr>
    </w:p>
    <w:p w:rsidR="0066391E" w:rsidRPr="00D1740C" w:rsidRDefault="00434C7A" w:rsidP="00E2252F">
      <w:pPr>
        <w:spacing w:line="276" w:lineRule="auto"/>
        <w:jc w:val="center"/>
        <w:rPr>
          <w:b/>
          <w:noProof/>
          <w:sz w:val="22"/>
          <w:szCs w:val="22"/>
        </w:rPr>
      </w:pPr>
      <w:r>
        <w:rPr>
          <w:b/>
          <w:noProof/>
          <w:sz w:val="22"/>
          <w:szCs w:val="22"/>
          <w:lang w:val="id-ID" w:eastAsia="id-ID"/>
        </w:rPr>
        <w:drawing>
          <wp:inline distT="0" distB="0" distL="0" distR="0">
            <wp:extent cx="2828925" cy="2647950"/>
            <wp:effectExtent l="19050" t="0" r="9525" b="0"/>
            <wp:docPr id="13" name="Picture 1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0001"/>
                    <pic:cNvPicPr>
                      <a:picLocks noChangeAspect="1" noChangeArrowheads="1"/>
                    </pic:cNvPicPr>
                  </pic:nvPicPr>
                  <pic:blipFill>
                    <a:blip r:embed="rId27" cstate="print"/>
                    <a:srcRect/>
                    <a:stretch>
                      <a:fillRect/>
                    </a:stretch>
                  </pic:blipFill>
                  <pic:spPr bwMode="auto">
                    <a:xfrm>
                      <a:off x="0" y="0"/>
                      <a:ext cx="2828925" cy="2647950"/>
                    </a:xfrm>
                    <a:prstGeom prst="rect">
                      <a:avLst/>
                    </a:prstGeom>
                    <a:noFill/>
                    <a:ln w="9525">
                      <a:noFill/>
                      <a:miter lim="800000"/>
                      <a:headEnd/>
                      <a:tailEnd/>
                    </a:ln>
                  </pic:spPr>
                </pic:pic>
              </a:graphicData>
            </a:graphic>
          </wp:inline>
        </w:drawing>
      </w:r>
    </w:p>
    <w:p w:rsidR="00D1740C" w:rsidRPr="00D1740C" w:rsidRDefault="00D1740C" w:rsidP="0066391E">
      <w:pPr>
        <w:spacing w:line="276" w:lineRule="auto"/>
        <w:ind w:firstLine="720"/>
        <w:jc w:val="center"/>
        <w:rPr>
          <w:color w:val="000000"/>
          <w:sz w:val="22"/>
          <w:szCs w:val="22"/>
          <w:lang w:val="fi-FI"/>
        </w:rPr>
      </w:pPr>
    </w:p>
    <w:p w:rsidR="0066391E" w:rsidRPr="00D1740C" w:rsidRDefault="0066391E" w:rsidP="00D1740C">
      <w:pPr>
        <w:spacing w:line="276" w:lineRule="auto"/>
        <w:jc w:val="center"/>
        <w:rPr>
          <w:color w:val="000000"/>
          <w:sz w:val="22"/>
          <w:szCs w:val="22"/>
          <w:lang w:val="fi-FI"/>
        </w:rPr>
      </w:pPr>
      <w:r w:rsidRPr="00D1740C">
        <w:rPr>
          <w:color w:val="000000"/>
          <w:sz w:val="22"/>
          <w:szCs w:val="22"/>
          <w:lang w:val="fi-FI"/>
        </w:rPr>
        <w:t>Gambar 2.1. Tipe-tipe Kurva Pemadatan yang Sering Dijumpai pada Tanah</w:t>
      </w:r>
    </w:p>
    <w:p w:rsidR="0066391E" w:rsidRPr="00D1740C" w:rsidRDefault="0066391E" w:rsidP="0066391E">
      <w:pPr>
        <w:spacing w:line="276" w:lineRule="auto"/>
        <w:ind w:firstLine="720"/>
        <w:jc w:val="both"/>
        <w:rPr>
          <w:color w:val="000000"/>
          <w:sz w:val="22"/>
          <w:szCs w:val="22"/>
          <w:lang w:val="fi-FI"/>
        </w:rPr>
      </w:pPr>
    </w:p>
    <w:p w:rsidR="00E2252F" w:rsidRDefault="00E2252F" w:rsidP="00D1740C">
      <w:pPr>
        <w:pStyle w:val="ListParagraph"/>
        <w:spacing w:after="0"/>
        <w:ind w:left="0" w:firstLine="720"/>
        <w:jc w:val="both"/>
        <w:rPr>
          <w:rFonts w:ascii="Times New Roman" w:hAnsi="Times New Roman"/>
          <w:color w:val="000000"/>
          <w:lang w:val="fi-FI"/>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D1740C">
      <w:pPr>
        <w:pStyle w:val="ListParagraph"/>
        <w:spacing w:after="0"/>
        <w:ind w:left="0" w:firstLine="720"/>
        <w:jc w:val="both"/>
        <w:rPr>
          <w:rFonts w:ascii="Times New Roman" w:hAnsi="Times New Roman"/>
          <w:lang w:val="fi-FI"/>
        </w:rPr>
      </w:pPr>
      <w:r w:rsidRPr="00D1740C">
        <w:rPr>
          <w:rFonts w:ascii="Times New Roman" w:hAnsi="Times New Roman"/>
          <w:color w:val="000000"/>
          <w:lang w:val="fi-FI"/>
        </w:rPr>
        <w:lastRenderedPageBreak/>
        <w:t xml:space="preserve">Nilai puncak dari berat isi </w:t>
      </w:r>
      <w:r w:rsidRPr="00D1740C">
        <w:rPr>
          <w:rFonts w:ascii="Times New Roman" w:hAnsi="Times New Roman"/>
          <w:lang w:val="fi-FI"/>
        </w:rPr>
        <w:t>kering</w:t>
      </w:r>
      <w:r w:rsidRPr="00D1740C">
        <w:rPr>
          <w:rFonts w:ascii="Times New Roman" w:hAnsi="Times New Roman"/>
          <w:color w:val="000000"/>
          <w:lang w:val="fi-FI"/>
        </w:rPr>
        <w:t xml:space="preserve"> disebut kerapatan kering maksimum dan kadar air pada kerapatan kering maksimum disebut kadar air optimum. </w:t>
      </w:r>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Hubungan antara kadar air (</w:t>
      </w:r>
      <w:r w:rsidRPr="00D1740C">
        <w:rPr>
          <w:rFonts w:ascii="Times New Roman" w:hAnsi="Times New Roman"/>
        </w:rPr>
        <w:sym w:font="Symbol" w:char="F077"/>
      </w:r>
      <w:r w:rsidRPr="00D1740C">
        <w:rPr>
          <w:rFonts w:ascii="Times New Roman" w:hAnsi="Times New Roman"/>
          <w:lang w:val="sv-SE"/>
        </w:rPr>
        <w:t xml:space="preserve">) </w:t>
      </w:r>
      <w:r w:rsidRPr="00D1740C">
        <w:rPr>
          <w:rFonts w:ascii="Times New Roman" w:hAnsi="Times New Roman"/>
          <w:lang w:val="fi-FI"/>
        </w:rPr>
        <w:t>dan</w:t>
      </w:r>
      <w:r w:rsidRPr="00D1740C">
        <w:rPr>
          <w:rFonts w:ascii="Times New Roman" w:hAnsi="Times New Roman"/>
          <w:lang w:val="sv-SE"/>
        </w:rPr>
        <w:t xml:space="preserve"> berat volume kering (</w:t>
      </w:r>
      <w:r w:rsidRPr="00D1740C">
        <w:rPr>
          <w:rFonts w:ascii="Times New Roman" w:hAnsi="Times New Roman"/>
        </w:rPr>
        <w:sym w:font="Symbol" w:char="F067"/>
      </w:r>
      <w:r w:rsidRPr="00D1740C">
        <w:rPr>
          <w:rFonts w:ascii="Times New Roman" w:hAnsi="Times New Roman"/>
          <w:vertAlign w:val="subscript"/>
          <w:lang w:val="sv-SE"/>
        </w:rPr>
        <w:t>d</w:t>
      </w:r>
      <w:r w:rsidRPr="00D1740C">
        <w:rPr>
          <w:rFonts w:ascii="Times New Roman" w:hAnsi="Times New Roman"/>
          <w:lang w:val="sv-SE"/>
        </w:rPr>
        <w:t>) dapat dirumuskan sebagai berikut :</w:t>
      </w:r>
    </w:p>
    <w:p w:rsidR="0066391E" w:rsidRPr="00D1740C" w:rsidRDefault="0066391E" w:rsidP="0066391E">
      <w:pPr>
        <w:spacing w:line="276" w:lineRule="auto"/>
        <w:rPr>
          <w:sz w:val="22"/>
          <w:szCs w:val="22"/>
        </w:rPr>
      </w:pPr>
      <w:r w:rsidRPr="00D1740C">
        <w:rPr>
          <w:position w:val="-24"/>
          <w:sz w:val="22"/>
          <w:szCs w:val="22"/>
        </w:rPr>
        <w:object w:dxaOrig="1080" w:dyaOrig="639">
          <v:shape id="_x0000_i1033" type="#_x0000_t75" style="width:54pt;height:31.5pt" o:ole="">
            <v:imagedata r:id="rId28" o:title=""/>
          </v:shape>
          <o:OLEObject Type="Embed" ProgID="Equation.3" ShapeID="_x0000_i1033" DrawAspect="Content" ObjectID="_1435055471" r:id="rId29"/>
        </w:object>
      </w:r>
    </w:p>
    <w:p w:rsidR="0066391E" w:rsidRPr="00D1740C" w:rsidRDefault="0066391E" w:rsidP="0066391E">
      <w:pPr>
        <w:spacing w:line="276" w:lineRule="auto"/>
        <w:rPr>
          <w:sz w:val="22"/>
          <w:szCs w:val="22"/>
        </w:rPr>
      </w:pPr>
      <w:r w:rsidRPr="00D1740C">
        <w:rPr>
          <w:sz w:val="22"/>
          <w:szCs w:val="22"/>
        </w:rPr>
        <w:t>dengan :</w:t>
      </w:r>
    </w:p>
    <w:p w:rsidR="0066391E" w:rsidRPr="00D1740C" w:rsidRDefault="0066391E" w:rsidP="0066391E">
      <w:pPr>
        <w:tabs>
          <w:tab w:val="left" w:pos="450"/>
          <w:tab w:val="left" w:pos="810"/>
        </w:tabs>
        <w:spacing w:line="276" w:lineRule="auto"/>
        <w:rPr>
          <w:sz w:val="22"/>
          <w:szCs w:val="22"/>
        </w:rPr>
      </w:pPr>
      <w:r w:rsidRPr="00D1740C">
        <w:rPr>
          <w:sz w:val="22"/>
          <w:szCs w:val="22"/>
        </w:rPr>
        <w:t></w:t>
      </w:r>
      <w:r w:rsidRPr="00D1740C">
        <w:rPr>
          <w:sz w:val="22"/>
          <w:szCs w:val="22"/>
          <w:vertAlign w:val="subscript"/>
        </w:rPr>
        <w:t>t</w:t>
      </w:r>
      <w:r w:rsidRPr="00D1740C">
        <w:rPr>
          <w:sz w:val="22"/>
          <w:szCs w:val="22"/>
        </w:rPr>
        <w:tab/>
        <w:t xml:space="preserve">: </w:t>
      </w:r>
      <w:r w:rsidRPr="00D1740C">
        <w:rPr>
          <w:sz w:val="22"/>
          <w:szCs w:val="22"/>
        </w:rPr>
        <w:tab/>
        <w:t>berat volume tanah basah (gr/cc)</w:t>
      </w:r>
    </w:p>
    <w:p w:rsidR="0066391E" w:rsidRPr="00D1740C" w:rsidRDefault="0066391E" w:rsidP="0066391E">
      <w:pPr>
        <w:tabs>
          <w:tab w:val="left" w:pos="450"/>
          <w:tab w:val="left" w:pos="810"/>
        </w:tabs>
        <w:spacing w:line="276" w:lineRule="auto"/>
        <w:rPr>
          <w:sz w:val="22"/>
          <w:szCs w:val="22"/>
        </w:rPr>
      </w:pPr>
      <w:r w:rsidRPr="00D1740C">
        <w:rPr>
          <w:sz w:val="22"/>
          <w:szCs w:val="22"/>
        </w:rPr>
        <w:t>w</w:t>
      </w:r>
      <w:r w:rsidRPr="00D1740C">
        <w:rPr>
          <w:sz w:val="22"/>
          <w:szCs w:val="22"/>
        </w:rPr>
        <w:tab/>
        <w:t>:</w:t>
      </w:r>
      <w:r w:rsidRPr="00D1740C">
        <w:rPr>
          <w:sz w:val="22"/>
          <w:szCs w:val="22"/>
        </w:rPr>
        <w:tab/>
        <w:t>kadar air (%)</w:t>
      </w:r>
    </w:p>
    <w:p w:rsidR="0066391E" w:rsidRPr="00D1740C" w:rsidRDefault="0066391E" w:rsidP="0066391E">
      <w:pPr>
        <w:tabs>
          <w:tab w:val="left" w:pos="540"/>
        </w:tabs>
        <w:spacing w:line="276" w:lineRule="auto"/>
        <w:rPr>
          <w:sz w:val="22"/>
          <w:szCs w:val="22"/>
          <w:lang w:val="fr-FR"/>
        </w:rPr>
      </w:pPr>
    </w:p>
    <w:p w:rsidR="0066391E" w:rsidRPr="00D1740C" w:rsidRDefault="0066391E" w:rsidP="0066391E">
      <w:pPr>
        <w:tabs>
          <w:tab w:val="left" w:pos="540"/>
        </w:tabs>
        <w:spacing w:line="276" w:lineRule="auto"/>
        <w:ind w:left="540" w:hanging="540"/>
        <w:jc w:val="both"/>
        <w:rPr>
          <w:sz w:val="22"/>
          <w:szCs w:val="22"/>
        </w:rPr>
      </w:pPr>
      <w:r w:rsidRPr="00D1740C">
        <w:rPr>
          <w:b/>
          <w:sz w:val="22"/>
          <w:szCs w:val="22"/>
        </w:rPr>
        <w:t>Pengujian CBR</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rPr>
        <w:t xml:space="preserve">Pengujian </w:t>
      </w:r>
      <w:r w:rsidRPr="00D1740C">
        <w:rPr>
          <w:rFonts w:ascii="Times New Roman" w:hAnsi="Times New Roman"/>
          <w:lang w:val="fi-FI"/>
        </w:rPr>
        <w:t>stabilitas</w:t>
      </w:r>
      <w:r w:rsidRPr="00D1740C">
        <w:rPr>
          <w:rFonts w:ascii="Times New Roman" w:hAnsi="Times New Roman"/>
        </w:rPr>
        <w:t xml:space="preserve"> yang paling banyak digunakan para perencana untuk menunjukkan indeks stabilitas adalah pengujian California Bearing Ratio atau disingkat CBR. Pengujian CBR dirancang untuk menunjukkan stabilitas relative dari tanah yang telah disiapkan dengan kepadatan dan kadar air tertentu, yang </w:t>
      </w:r>
      <w:r w:rsidRPr="00D1740C">
        <w:rPr>
          <w:rFonts w:ascii="Times New Roman" w:hAnsi="Times New Roman"/>
        </w:rPr>
        <w:lastRenderedPageBreak/>
        <w:t>disesuaikan dengan kondisi lingkungan dibawah lapisan perkerasan.</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rPr>
        <w:t xml:space="preserve">Pengujian kekuatan merupakan pengujian penetrasi, dimana sebuah batang (piston) silender ditekan pada tanah yang telah direndam </w:t>
      </w:r>
      <w:r w:rsidRPr="00D1740C">
        <w:rPr>
          <w:rFonts w:ascii="Times New Roman" w:hAnsi="Times New Roman"/>
          <w:lang w:val="fi-FI"/>
        </w:rPr>
        <w:t>dengan</w:t>
      </w:r>
      <w:r w:rsidRPr="00D1740C">
        <w:rPr>
          <w:rFonts w:ascii="Times New Roman" w:hAnsi="Times New Roman"/>
        </w:rPr>
        <w:t xml:space="preserve"> kecepatan pembebanan yang konstan. Sebuah kurva beban terhadap penetrasi dapat dibuat dan kurva ini dibandingkan terhadap kurva standar yang diperoleh untuk batu pecah. Untuk kebanyakan kasus, nilai CBR ditentukan sebagai perbandingan beban pada penetrasi 0.1 inchi (2.5 mm) dari tanah terhadap batu pecah dan dinyatakan dalam prosentase.</w:t>
      </w:r>
    </w:p>
    <w:p w:rsidR="0066391E" w:rsidRPr="00D1740C" w:rsidRDefault="0066391E" w:rsidP="00D1740C">
      <w:pPr>
        <w:pStyle w:val="ListParagraph"/>
        <w:spacing w:after="0"/>
        <w:ind w:left="0" w:firstLine="720"/>
        <w:jc w:val="both"/>
        <w:rPr>
          <w:rFonts w:ascii="Times New Roman" w:hAnsi="Times New Roman"/>
        </w:rPr>
      </w:pPr>
      <w:r w:rsidRPr="00D1740C">
        <w:rPr>
          <w:rFonts w:ascii="Times New Roman" w:hAnsi="Times New Roman"/>
        </w:rPr>
        <w:t xml:space="preserve">Pada </w:t>
      </w:r>
      <w:r w:rsidRPr="00D1740C">
        <w:rPr>
          <w:rFonts w:ascii="Times New Roman" w:hAnsi="Times New Roman"/>
          <w:b/>
        </w:rPr>
        <w:t>Gambar 2.2</w:t>
      </w:r>
      <w:r w:rsidRPr="00D1740C">
        <w:rPr>
          <w:rFonts w:ascii="Times New Roman" w:hAnsi="Times New Roman"/>
        </w:rPr>
        <w:t xml:space="preserve">. Kurva 1 adalah kurva standar </w:t>
      </w:r>
      <w:r w:rsidRPr="00D1740C">
        <w:rPr>
          <w:rFonts w:ascii="Times New Roman" w:hAnsi="Times New Roman"/>
          <w:lang w:val="fi-FI"/>
        </w:rPr>
        <w:t>untuk</w:t>
      </w:r>
      <w:r w:rsidRPr="00D1740C">
        <w:rPr>
          <w:rFonts w:ascii="Times New Roman" w:hAnsi="Times New Roman"/>
        </w:rPr>
        <w:t xml:space="preserve"> CBR=100%. Kurva 2 adalah kurva percobaan CBR yang dilakukan, dengan keterangan sebagai berikut:</w:t>
      </w:r>
    </w:p>
    <w:p w:rsidR="0066391E" w:rsidRPr="00D1740C" w:rsidRDefault="0066391E" w:rsidP="0066391E">
      <w:pPr>
        <w:tabs>
          <w:tab w:val="left" w:pos="540"/>
        </w:tabs>
        <w:spacing w:line="276" w:lineRule="auto"/>
        <w:jc w:val="both"/>
        <w:rPr>
          <w:sz w:val="22"/>
          <w:szCs w:val="22"/>
        </w:rPr>
      </w:pPr>
      <w:r w:rsidRPr="00D1740C">
        <w:rPr>
          <w:sz w:val="22"/>
          <w:szCs w:val="22"/>
        </w:rPr>
        <w:t>P  :  tegangan vertikal yang diinginkan.</w:t>
      </w:r>
    </w:p>
    <w:p w:rsidR="00E2252F" w:rsidRDefault="0066391E" w:rsidP="0066391E">
      <w:pPr>
        <w:tabs>
          <w:tab w:val="left" w:pos="540"/>
        </w:tabs>
        <w:spacing w:line="276" w:lineRule="auto"/>
        <w:jc w:val="both"/>
        <w:rPr>
          <w:sz w:val="22"/>
          <w:szCs w:val="22"/>
        </w:rPr>
      </w:pPr>
      <w:r w:rsidRPr="00D1740C">
        <w:rPr>
          <w:sz w:val="22"/>
          <w:szCs w:val="22"/>
        </w:rPr>
        <w:t>Ps :  tegangan yang terjadi pada penurunan 0.1 inchi (2.54 mm).</w:t>
      </w:r>
    </w:p>
    <w:p w:rsidR="00E2252F" w:rsidRDefault="00E2252F" w:rsidP="0066391E">
      <w:pPr>
        <w:tabs>
          <w:tab w:val="left" w:pos="540"/>
        </w:tabs>
        <w:spacing w:line="276" w:lineRule="auto"/>
        <w:jc w:val="both"/>
        <w:rPr>
          <w:sz w:val="22"/>
          <w:szCs w:val="22"/>
        </w:rPr>
        <w:sectPr w:rsidR="00E2252F" w:rsidSect="00E2252F">
          <w:type w:val="continuous"/>
          <w:pgSz w:w="12240" w:h="15840" w:code="1"/>
          <w:pgMar w:top="1411" w:right="1440" w:bottom="850" w:left="1440" w:header="720" w:footer="432" w:gutter="0"/>
          <w:cols w:num="2" w:space="720"/>
          <w:docGrid w:linePitch="360"/>
        </w:sectPr>
      </w:pPr>
    </w:p>
    <w:p w:rsidR="0066391E" w:rsidRPr="00D1740C" w:rsidRDefault="0066391E" w:rsidP="0066391E">
      <w:pPr>
        <w:tabs>
          <w:tab w:val="left" w:pos="540"/>
        </w:tabs>
        <w:spacing w:line="276" w:lineRule="auto"/>
        <w:jc w:val="both"/>
        <w:rPr>
          <w:sz w:val="22"/>
          <w:szCs w:val="22"/>
        </w:rPr>
      </w:pPr>
    </w:p>
    <w:p w:rsidR="0066391E" w:rsidRPr="00D1740C" w:rsidRDefault="00434C7A" w:rsidP="0066391E">
      <w:pPr>
        <w:tabs>
          <w:tab w:val="left" w:pos="540"/>
        </w:tabs>
        <w:spacing w:line="276" w:lineRule="auto"/>
        <w:jc w:val="center"/>
        <w:rPr>
          <w:sz w:val="22"/>
          <w:szCs w:val="22"/>
        </w:rPr>
      </w:pPr>
      <w:r>
        <w:rPr>
          <w:noProof/>
          <w:sz w:val="22"/>
          <w:szCs w:val="22"/>
          <w:lang w:val="id-ID" w:eastAsia="id-ID"/>
        </w:rPr>
        <w:lastRenderedPageBreak/>
        <w:drawing>
          <wp:inline distT="0" distB="0" distL="0" distR="0">
            <wp:extent cx="3124200" cy="295275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3124200" cy="2952750"/>
                    </a:xfrm>
                    <a:prstGeom prst="rect">
                      <a:avLst/>
                    </a:prstGeom>
                    <a:noFill/>
                    <a:ln w="9525">
                      <a:noFill/>
                      <a:miter lim="800000"/>
                      <a:headEnd/>
                      <a:tailEnd/>
                    </a:ln>
                  </pic:spPr>
                </pic:pic>
              </a:graphicData>
            </a:graphic>
          </wp:inline>
        </w:drawing>
      </w:r>
      <w:bookmarkStart w:id="3" w:name="_Toc534494564"/>
    </w:p>
    <w:p w:rsidR="0066391E" w:rsidRPr="00D1740C" w:rsidRDefault="0066391E" w:rsidP="0066391E">
      <w:pPr>
        <w:spacing w:line="276" w:lineRule="auto"/>
        <w:jc w:val="both"/>
        <w:rPr>
          <w:sz w:val="22"/>
          <w:szCs w:val="22"/>
        </w:rPr>
      </w:pPr>
    </w:p>
    <w:p w:rsidR="0066391E" w:rsidRPr="00D1740C" w:rsidRDefault="0066391E" w:rsidP="00E2252F">
      <w:pPr>
        <w:spacing w:line="276" w:lineRule="auto"/>
        <w:jc w:val="center"/>
        <w:rPr>
          <w:sz w:val="22"/>
          <w:szCs w:val="22"/>
        </w:rPr>
      </w:pPr>
      <w:r w:rsidRPr="00D1740C">
        <w:rPr>
          <w:sz w:val="22"/>
          <w:szCs w:val="22"/>
        </w:rPr>
        <w:t>Gambar 2.2. Contoh Pengujian CBR</w:t>
      </w:r>
    </w:p>
    <w:p w:rsidR="0066391E" w:rsidRPr="00D1740C" w:rsidRDefault="0066391E" w:rsidP="0066391E">
      <w:pPr>
        <w:spacing w:line="276" w:lineRule="auto"/>
        <w:jc w:val="both"/>
        <w:rPr>
          <w:sz w:val="22"/>
          <w:szCs w:val="22"/>
        </w:rPr>
      </w:pPr>
    </w:p>
    <w:bookmarkEnd w:id="3"/>
    <w:p w:rsidR="0066391E" w:rsidRPr="00D1740C" w:rsidRDefault="0066391E" w:rsidP="006A670A">
      <w:pPr>
        <w:pStyle w:val="ListParagraph"/>
        <w:spacing w:after="0"/>
        <w:ind w:left="0"/>
        <w:rPr>
          <w:rFonts w:ascii="Times New Roman" w:hAnsi="Times New Roman"/>
          <w:b/>
        </w:rPr>
      </w:pPr>
      <w:r w:rsidRPr="00D1740C">
        <w:rPr>
          <w:rFonts w:ascii="Times New Roman" w:hAnsi="Times New Roman"/>
          <w:b/>
        </w:rPr>
        <w:t>METODOLOGI PENELITIAN</w:t>
      </w:r>
    </w:p>
    <w:p w:rsidR="006A670A" w:rsidRPr="00D1740C" w:rsidRDefault="006A670A" w:rsidP="006A670A">
      <w:pPr>
        <w:pStyle w:val="ListParagraph"/>
        <w:spacing w:after="0"/>
        <w:ind w:left="0"/>
        <w:rPr>
          <w:rFonts w:ascii="Times New Roman" w:hAnsi="Times New Roman"/>
          <w:b/>
        </w:rPr>
      </w:pPr>
    </w:p>
    <w:p w:rsidR="0066391E"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 xml:space="preserve">Komposisi material </w:t>
      </w:r>
      <w:r w:rsidRPr="00D1740C">
        <w:rPr>
          <w:rFonts w:ascii="Times New Roman" w:hAnsi="Times New Roman"/>
          <w:lang w:val="fi-FI"/>
        </w:rPr>
        <w:t>dan</w:t>
      </w:r>
      <w:r w:rsidRPr="00D1740C">
        <w:rPr>
          <w:rFonts w:ascii="Times New Roman" w:hAnsi="Times New Roman"/>
          <w:lang w:val="sv-SE"/>
        </w:rPr>
        <w:t xml:space="preserve"> jumlah sampel penelitian dapat dilihat pada </w:t>
      </w:r>
      <w:r w:rsidRPr="00D1740C">
        <w:rPr>
          <w:rFonts w:ascii="Times New Roman" w:hAnsi="Times New Roman"/>
          <w:b/>
          <w:lang w:val="sv-SE"/>
        </w:rPr>
        <w:t>Tabel 3.1</w:t>
      </w:r>
      <w:r w:rsidRPr="00D1740C">
        <w:rPr>
          <w:rFonts w:ascii="Times New Roman" w:hAnsi="Times New Roman"/>
          <w:lang w:val="sv-SE"/>
        </w:rPr>
        <w:t>, berikut :</w:t>
      </w:r>
    </w:p>
    <w:p w:rsidR="00E2252F" w:rsidRPr="00D1740C" w:rsidRDefault="00E2252F" w:rsidP="00D1740C">
      <w:pPr>
        <w:pStyle w:val="ListParagraph"/>
        <w:spacing w:after="0"/>
        <w:ind w:left="0" w:firstLine="720"/>
        <w:jc w:val="both"/>
        <w:rPr>
          <w:rFonts w:ascii="Times New Roman" w:hAnsi="Times New Roman"/>
          <w:lang w:val="sv-SE"/>
        </w:rPr>
      </w:pPr>
    </w:p>
    <w:p w:rsidR="0066391E" w:rsidRDefault="0066391E" w:rsidP="00E2252F">
      <w:pPr>
        <w:tabs>
          <w:tab w:val="left" w:pos="0"/>
        </w:tabs>
        <w:spacing w:line="276" w:lineRule="auto"/>
        <w:ind w:hanging="180"/>
        <w:jc w:val="center"/>
        <w:rPr>
          <w:sz w:val="22"/>
          <w:szCs w:val="22"/>
          <w:lang w:val="sv-SE"/>
        </w:rPr>
      </w:pPr>
      <w:r w:rsidRPr="00D1740C">
        <w:rPr>
          <w:sz w:val="22"/>
          <w:szCs w:val="22"/>
          <w:lang w:val="sv-SE"/>
        </w:rPr>
        <w:t>Tabel 3.1. Komposisi material dan jumlah sampel</w:t>
      </w:r>
    </w:p>
    <w:p w:rsidR="00E2252F" w:rsidRPr="00D1740C" w:rsidRDefault="00E2252F" w:rsidP="00E2252F">
      <w:pPr>
        <w:tabs>
          <w:tab w:val="left" w:pos="0"/>
        </w:tabs>
        <w:spacing w:line="276" w:lineRule="auto"/>
        <w:ind w:hanging="180"/>
        <w:jc w:val="center"/>
        <w:rPr>
          <w:sz w:val="22"/>
          <w:szCs w:val="22"/>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1531"/>
        <w:gridCol w:w="2528"/>
        <w:gridCol w:w="2431"/>
      </w:tblGrid>
      <w:tr w:rsidR="0066391E" w:rsidRPr="00D1740C" w:rsidTr="00E2252F">
        <w:trPr>
          <w:trHeight w:val="744"/>
          <w:jc w:val="center"/>
        </w:trPr>
        <w:tc>
          <w:tcPr>
            <w:tcW w:w="900" w:type="dxa"/>
          </w:tcPr>
          <w:p w:rsidR="0066391E" w:rsidRPr="00D1740C" w:rsidRDefault="0066391E" w:rsidP="0066391E">
            <w:pPr>
              <w:spacing w:line="276" w:lineRule="auto"/>
              <w:jc w:val="center"/>
              <w:rPr>
                <w:sz w:val="22"/>
                <w:szCs w:val="22"/>
                <w:lang w:val="sv-SE"/>
              </w:rPr>
            </w:pPr>
            <w:r w:rsidRPr="00D1740C">
              <w:rPr>
                <w:sz w:val="22"/>
                <w:szCs w:val="22"/>
                <w:lang w:val="sv-SE"/>
              </w:rPr>
              <w:t>sampel</w:t>
            </w:r>
          </w:p>
          <w:p w:rsidR="0066391E" w:rsidRPr="00D1740C" w:rsidRDefault="0066391E" w:rsidP="0066391E">
            <w:pPr>
              <w:spacing w:line="276" w:lineRule="auto"/>
              <w:jc w:val="center"/>
              <w:rPr>
                <w:sz w:val="22"/>
                <w:szCs w:val="22"/>
                <w:lang w:val="sv-SE"/>
              </w:rPr>
            </w:pPr>
            <w:r w:rsidRPr="00D1740C">
              <w:rPr>
                <w:sz w:val="22"/>
                <w:szCs w:val="22"/>
                <w:lang w:val="sv-SE"/>
              </w:rPr>
              <w:t>ke</w:t>
            </w:r>
          </w:p>
        </w:tc>
        <w:tc>
          <w:tcPr>
            <w:tcW w:w="720" w:type="dxa"/>
          </w:tcPr>
          <w:p w:rsidR="0066391E" w:rsidRPr="00D1740C" w:rsidRDefault="0066391E" w:rsidP="0066391E">
            <w:pPr>
              <w:spacing w:line="276" w:lineRule="auto"/>
              <w:jc w:val="center"/>
              <w:rPr>
                <w:sz w:val="22"/>
                <w:szCs w:val="22"/>
                <w:lang w:val="sv-SE"/>
              </w:rPr>
            </w:pPr>
            <w:r w:rsidRPr="00D1740C">
              <w:rPr>
                <w:sz w:val="22"/>
                <w:szCs w:val="22"/>
                <w:lang w:val="sv-SE"/>
              </w:rPr>
              <w:t>pasir</w:t>
            </w:r>
          </w:p>
          <w:p w:rsidR="0066391E" w:rsidRPr="00D1740C" w:rsidRDefault="0066391E" w:rsidP="0066391E">
            <w:pPr>
              <w:spacing w:line="276" w:lineRule="auto"/>
              <w:jc w:val="center"/>
              <w:rPr>
                <w:sz w:val="22"/>
                <w:szCs w:val="22"/>
                <w:lang w:val="sv-SE"/>
              </w:rPr>
            </w:pPr>
            <w:r w:rsidRPr="00D1740C">
              <w:rPr>
                <w:sz w:val="22"/>
                <w:szCs w:val="22"/>
                <w:lang w:val="sv-SE"/>
              </w:rPr>
              <w:t>%</w:t>
            </w:r>
          </w:p>
        </w:tc>
        <w:tc>
          <w:tcPr>
            <w:tcW w:w="1531" w:type="dxa"/>
          </w:tcPr>
          <w:p w:rsidR="0066391E" w:rsidRPr="00D1740C" w:rsidRDefault="0066391E" w:rsidP="0066391E">
            <w:pPr>
              <w:spacing w:line="276" w:lineRule="auto"/>
              <w:jc w:val="center"/>
              <w:rPr>
                <w:sz w:val="22"/>
                <w:szCs w:val="22"/>
                <w:lang w:val="sv-SE"/>
              </w:rPr>
            </w:pPr>
            <w:r w:rsidRPr="00D1740C">
              <w:rPr>
                <w:sz w:val="22"/>
                <w:szCs w:val="22"/>
                <w:lang w:val="sv-SE"/>
              </w:rPr>
              <w:t>Lanau dan lempung %</w:t>
            </w:r>
          </w:p>
        </w:tc>
        <w:tc>
          <w:tcPr>
            <w:tcW w:w="2528" w:type="dxa"/>
          </w:tcPr>
          <w:p w:rsidR="0066391E" w:rsidRPr="00D1740C" w:rsidRDefault="0066391E" w:rsidP="0066391E">
            <w:pPr>
              <w:spacing w:line="276" w:lineRule="auto"/>
              <w:jc w:val="center"/>
              <w:rPr>
                <w:sz w:val="22"/>
                <w:szCs w:val="22"/>
                <w:lang w:val="sv-SE"/>
              </w:rPr>
            </w:pPr>
            <w:r w:rsidRPr="00D1740C">
              <w:rPr>
                <w:sz w:val="22"/>
                <w:szCs w:val="22"/>
                <w:lang w:val="sv-SE"/>
              </w:rPr>
              <w:t xml:space="preserve">Pemadatan </w:t>
            </w:r>
          </w:p>
        </w:tc>
        <w:tc>
          <w:tcPr>
            <w:tcW w:w="2431" w:type="dxa"/>
          </w:tcPr>
          <w:p w:rsidR="0066391E" w:rsidRPr="00D1740C" w:rsidRDefault="0066391E" w:rsidP="0066391E">
            <w:pPr>
              <w:spacing w:line="276" w:lineRule="auto"/>
              <w:jc w:val="center"/>
              <w:rPr>
                <w:sz w:val="22"/>
                <w:szCs w:val="22"/>
                <w:lang w:val="sv-SE"/>
              </w:rPr>
            </w:pPr>
            <w:r w:rsidRPr="00D1740C">
              <w:rPr>
                <w:sz w:val="22"/>
                <w:szCs w:val="22"/>
                <w:lang w:val="sv-SE"/>
              </w:rPr>
              <w:t>CBR</w:t>
            </w:r>
          </w:p>
        </w:tc>
      </w:tr>
      <w:tr w:rsidR="0066391E" w:rsidRPr="00D1740C" w:rsidTr="00E2252F">
        <w:trPr>
          <w:trHeight w:val="1367"/>
          <w:jc w:val="center"/>
        </w:trPr>
        <w:tc>
          <w:tcPr>
            <w:tcW w:w="900" w:type="dxa"/>
          </w:tcPr>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1</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2</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3</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4</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5</w:t>
            </w:r>
          </w:p>
        </w:tc>
        <w:tc>
          <w:tcPr>
            <w:tcW w:w="720" w:type="dxa"/>
          </w:tcPr>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100</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95</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90</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85</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80</w:t>
            </w:r>
          </w:p>
        </w:tc>
        <w:tc>
          <w:tcPr>
            <w:tcW w:w="1531" w:type="dxa"/>
          </w:tcPr>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0</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5</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10</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15</w:t>
            </w:r>
          </w:p>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20</w:t>
            </w:r>
          </w:p>
          <w:p w:rsidR="0066391E" w:rsidRPr="00D1740C" w:rsidRDefault="0066391E" w:rsidP="0066391E">
            <w:pPr>
              <w:tabs>
                <w:tab w:val="left" w:pos="0"/>
              </w:tabs>
              <w:spacing w:line="276" w:lineRule="auto"/>
              <w:rPr>
                <w:sz w:val="22"/>
                <w:szCs w:val="22"/>
                <w:lang w:val="sv-SE"/>
              </w:rPr>
            </w:pPr>
          </w:p>
        </w:tc>
        <w:tc>
          <w:tcPr>
            <w:tcW w:w="2528" w:type="dxa"/>
          </w:tcPr>
          <w:p w:rsidR="0066391E" w:rsidRPr="00D1740C" w:rsidRDefault="0066391E" w:rsidP="0066391E">
            <w:pPr>
              <w:tabs>
                <w:tab w:val="left" w:pos="0"/>
              </w:tabs>
              <w:spacing w:line="276" w:lineRule="auto"/>
              <w:jc w:val="center"/>
              <w:rPr>
                <w:sz w:val="22"/>
                <w:szCs w:val="22"/>
                <w:lang w:val="sv-SE"/>
              </w:rPr>
            </w:pPr>
            <w:r w:rsidRPr="00D1740C">
              <w:rPr>
                <w:sz w:val="22"/>
                <w:szCs w:val="22"/>
                <w:lang w:val="sv-SE"/>
              </w:rPr>
              <w:t>Modified Proctor kondisi tidak terendam (tiap benda uji dibuat 5 sampel modified proctor)</w:t>
            </w:r>
          </w:p>
        </w:tc>
        <w:tc>
          <w:tcPr>
            <w:tcW w:w="2431" w:type="dxa"/>
          </w:tcPr>
          <w:p w:rsidR="0066391E" w:rsidRPr="00D1740C" w:rsidRDefault="0066391E" w:rsidP="0066391E">
            <w:pPr>
              <w:spacing w:line="276" w:lineRule="auto"/>
              <w:jc w:val="both"/>
              <w:rPr>
                <w:sz w:val="22"/>
                <w:szCs w:val="22"/>
                <w:lang w:val="sv-SE"/>
              </w:rPr>
            </w:pPr>
            <w:r w:rsidRPr="00D1740C">
              <w:rPr>
                <w:sz w:val="22"/>
                <w:szCs w:val="22"/>
                <w:lang w:val="sv-SE"/>
              </w:rPr>
              <w:t>CBR kondisi tidak terendam (tiap benda uji dibuat 5 sampel )</w:t>
            </w:r>
          </w:p>
        </w:tc>
      </w:tr>
      <w:tr w:rsidR="0066391E" w:rsidRPr="00D1740C" w:rsidTr="00E2252F">
        <w:trPr>
          <w:trHeight w:val="403"/>
          <w:jc w:val="center"/>
        </w:trPr>
        <w:tc>
          <w:tcPr>
            <w:tcW w:w="3151" w:type="dxa"/>
            <w:gridSpan w:val="3"/>
          </w:tcPr>
          <w:p w:rsidR="0066391E" w:rsidRPr="00D1740C" w:rsidRDefault="0066391E" w:rsidP="0066391E">
            <w:pPr>
              <w:tabs>
                <w:tab w:val="left" w:pos="0"/>
              </w:tabs>
              <w:spacing w:line="276" w:lineRule="auto"/>
              <w:jc w:val="center"/>
              <w:rPr>
                <w:b/>
                <w:sz w:val="22"/>
                <w:szCs w:val="22"/>
                <w:lang w:val="sv-SE"/>
              </w:rPr>
            </w:pPr>
          </w:p>
        </w:tc>
        <w:tc>
          <w:tcPr>
            <w:tcW w:w="2528" w:type="dxa"/>
          </w:tcPr>
          <w:p w:rsidR="0066391E" w:rsidRPr="00D1740C" w:rsidRDefault="0066391E" w:rsidP="0066391E">
            <w:pPr>
              <w:tabs>
                <w:tab w:val="left" w:pos="0"/>
              </w:tabs>
              <w:spacing w:line="276" w:lineRule="auto"/>
              <w:jc w:val="center"/>
              <w:rPr>
                <w:b/>
                <w:sz w:val="22"/>
                <w:szCs w:val="22"/>
                <w:lang w:val="sv-SE"/>
              </w:rPr>
            </w:pPr>
            <w:r w:rsidRPr="00D1740C">
              <w:rPr>
                <w:b/>
                <w:sz w:val="22"/>
                <w:szCs w:val="22"/>
                <w:lang w:val="sv-SE"/>
              </w:rPr>
              <w:sym w:font="Symbol" w:char="F053"/>
            </w:r>
            <w:r w:rsidRPr="00D1740C">
              <w:rPr>
                <w:b/>
                <w:sz w:val="22"/>
                <w:szCs w:val="22"/>
                <w:lang w:val="sv-SE"/>
              </w:rPr>
              <w:t>= 25 Sampel</w:t>
            </w:r>
          </w:p>
        </w:tc>
        <w:tc>
          <w:tcPr>
            <w:tcW w:w="2431" w:type="dxa"/>
          </w:tcPr>
          <w:p w:rsidR="0066391E" w:rsidRPr="00D1740C" w:rsidRDefault="0066391E" w:rsidP="0066391E">
            <w:pPr>
              <w:tabs>
                <w:tab w:val="left" w:pos="0"/>
              </w:tabs>
              <w:spacing w:line="276" w:lineRule="auto"/>
              <w:jc w:val="center"/>
              <w:rPr>
                <w:b/>
                <w:sz w:val="22"/>
                <w:szCs w:val="22"/>
                <w:lang w:val="sv-SE"/>
              </w:rPr>
            </w:pPr>
            <w:r w:rsidRPr="00D1740C">
              <w:rPr>
                <w:b/>
                <w:sz w:val="22"/>
                <w:szCs w:val="22"/>
                <w:lang w:val="sv-SE"/>
              </w:rPr>
              <w:sym w:font="Symbol" w:char="F053"/>
            </w:r>
            <w:r w:rsidRPr="00D1740C">
              <w:rPr>
                <w:b/>
                <w:sz w:val="22"/>
                <w:szCs w:val="22"/>
                <w:lang w:val="sv-SE"/>
              </w:rPr>
              <w:t>= 25 Sampel</w:t>
            </w:r>
          </w:p>
        </w:tc>
      </w:tr>
    </w:tbl>
    <w:p w:rsidR="006A670A" w:rsidRPr="00D1740C" w:rsidRDefault="006A670A" w:rsidP="0066391E">
      <w:pPr>
        <w:pStyle w:val="Heading3"/>
        <w:spacing w:before="0" w:after="0" w:line="276" w:lineRule="auto"/>
        <w:rPr>
          <w:rFonts w:ascii="Times New Roman" w:hAnsi="Times New Roman"/>
          <w:sz w:val="22"/>
          <w:szCs w:val="22"/>
          <w:lang w:val="sv-SE"/>
        </w:rPr>
      </w:pPr>
      <w:bookmarkStart w:id="4" w:name="_Toc534494567"/>
    </w:p>
    <w:p w:rsidR="00E2252F" w:rsidRDefault="00E2252F" w:rsidP="0066391E">
      <w:pPr>
        <w:pStyle w:val="Heading3"/>
        <w:spacing w:before="0" w:after="0" w:line="276" w:lineRule="auto"/>
        <w:rPr>
          <w:rFonts w:ascii="Times New Roman" w:hAnsi="Times New Roman"/>
          <w:sz w:val="22"/>
          <w:szCs w:val="22"/>
          <w:lang w:val="sv-SE"/>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66391E">
      <w:pPr>
        <w:pStyle w:val="Heading3"/>
        <w:spacing w:before="0" w:after="0" w:line="276" w:lineRule="auto"/>
        <w:rPr>
          <w:rFonts w:ascii="Times New Roman" w:hAnsi="Times New Roman"/>
          <w:sz w:val="22"/>
          <w:szCs w:val="22"/>
          <w:lang w:val="sv-SE"/>
        </w:rPr>
      </w:pPr>
      <w:r w:rsidRPr="00D1740C">
        <w:rPr>
          <w:rFonts w:ascii="Times New Roman" w:hAnsi="Times New Roman"/>
          <w:sz w:val="22"/>
          <w:szCs w:val="22"/>
          <w:lang w:val="sv-SE"/>
        </w:rPr>
        <w:lastRenderedPageBreak/>
        <w:t>Persiapan material</w:t>
      </w:r>
      <w:bookmarkEnd w:id="4"/>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 xml:space="preserve">Material tanah timbunan </w:t>
      </w:r>
      <w:r w:rsidRPr="00D1740C">
        <w:rPr>
          <w:rFonts w:ascii="Times New Roman" w:hAnsi="Times New Roman"/>
          <w:lang w:val="fi-FI"/>
        </w:rPr>
        <w:t>dikondisikan</w:t>
      </w:r>
      <w:r w:rsidRPr="00D1740C">
        <w:rPr>
          <w:rFonts w:ascii="Times New Roman" w:hAnsi="Times New Roman"/>
          <w:lang w:val="sv-SE"/>
        </w:rPr>
        <w:t xml:space="preserve"> berdasarkan Metode </w:t>
      </w:r>
      <w:r w:rsidRPr="00D1740C">
        <w:rPr>
          <w:rFonts w:ascii="Times New Roman" w:hAnsi="Times New Roman"/>
          <w:caps/>
          <w:lang w:val="sv-SE"/>
        </w:rPr>
        <w:t xml:space="preserve">AASHTO </w:t>
      </w:r>
      <w:r w:rsidRPr="00D1740C">
        <w:rPr>
          <w:rFonts w:ascii="Times New Roman" w:hAnsi="Times New Roman"/>
          <w:lang w:val="sv-SE"/>
        </w:rPr>
        <w:t>(American Association of State Highway and Transportation Officials</w:t>
      </w:r>
      <w:r w:rsidRPr="00D1740C">
        <w:rPr>
          <w:rFonts w:ascii="Times New Roman" w:hAnsi="Times New Roman"/>
          <w:caps/>
          <w:lang w:val="sv-SE"/>
        </w:rPr>
        <w:t>)</w:t>
      </w:r>
      <w:r w:rsidRPr="00D1740C">
        <w:rPr>
          <w:rFonts w:ascii="Times New Roman" w:hAnsi="Times New Roman"/>
          <w:lang w:val="sv-SE"/>
        </w:rPr>
        <w:t xml:space="preserve">. Persyaratan ukuran butiran material timbunan yang terdiri dari komposisi </w:t>
      </w:r>
      <w:r w:rsidRPr="00D1740C">
        <w:rPr>
          <w:rFonts w:ascii="Times New Roman" w:hAnsi="Times New Roman"/>
          <w:lang w:val="id-ID"/>
        </w:rPr>
        <w:t>lanau</w:t>
      </w:r>
      <w:r w:rsidRPr="00D1740C">
        <w:rPr>
          <w:rFonts w:ascii="Times New Roman" w:hAnsi="Times New Roman"/>
        </w:rPr>
        <w:t>-lempung</w:t>
      </w:r>
      <w:r w:rsidRPr="00D1740C">
        <w:rPr>
          <w:rFonts w:ascii="Times New Roman" w:hAnsi="Times New Roman"/>
          <w:lang w:val="id-ID"/>
        </w:rPr>
        <w:t xml:space="preserve"> </w:t>
      </w:r>
      <w:r w:rsidRPr="00D1740C">
        <w:rPr>
          <w:rFonts w:ascii="Times New Roman" w:hAnsi="Times New Roman"/>
          <w:lang w:val="sv-SE"/>
        </w:rPr>
        <w:t>dan pasir sebagai berikut :</w:t>
      </w:r>
    </w:p>
    <w:p w:rsidR="0066391E" w:rsidRPr="00D1740C" w:rsidRDefault="0066391E" w:rsidP="00DA0321">
      <w:pPr>
        <w:numPr>
          <w:ilvl w:val="0"/>
          <w:numId w:val="31"/>
        </w:numPr>
        <w:spacing w:line="276" w:lineRule="auto"/>
        <w:ind w:left="360"/>
        <w:jc w:val="both"/>
        <w:rPr>
          <w:caps/>
          <w:sz w:val="22"/>
          <w:szCs w:val="22"/>
          <w:lang w:val="sv-SE"/>
        </w:rPr>
      </w:pPr>
      <w:r w:rsidRPr="00D1740C">
        <w:rPr>
          <w:sz w:val="22"/>
          <w:szCs w:val="22"/>
        </w:rPr>
        <w:t>L</w:t>
      </w:r>
      <w:r w:rsidRPr="00D1740C">
        <w:rPr>
          <w:sz w:val="22"/>
          <w:szCs w:val="22"/>
          <w:lang w:val="id-ID"/>
        </w:rPr>
        <w:t>anau</w:t>
      </w:r>
      <w:r w:rsidRPr="00D1740C">
        <w:rPr>
          <w:sz w:val="22"/>
          <w:szCs w:val="22"/>
        </w:rPr>
        <w:t>-lempung</w:t>
      </w:r>
      <w:r w:rsidRPr="00D1740C">
        <w:rPr>
          <w:sz w:val="22"/>
          <w:szCs w:val="22"/>
          <w:lang w:val="id-ID"/>
        </w:rPr>
        <w:t xml:space="preserve"> </w:t>
      </w:r>
      <w:r w:rsidRPr="00D1740C">
        <w:rPr>
          <w:sz w:val="22"/>
          <w:szCs w:val="22"/>
          <w:lang w:val="sv-SE"/>
        </w:rPr>
        <w:t>adalah material  lolos ayakan No. 200 (diameter 0,075 mm).</w:t>
      </w:r>
    </w:p>
    <w:p w:rsidR="0066391E" w:rsidRPr="00D1740C" w:rsidRDefault="0066391E" w:rsidP="00DA0321">
      <w:pPr>
        <w:numPr>
          <w:ilvl w:val="0"/>
          <w:numId w:val="31"/>
        </w:numPr>
        <w:spacing w:line="276" w:lineRule="auto"/>
        <w:ind w:left="360"/>
        <w:jc w:val="both"/>
        <w:rPr>
          <w:caps/>
          <w:sz w:val="22"/>
          <w:szCs w:val="22"/>
          <w:lang w:val="sv-SE"/>
        </w:rPr>
      </w:pPr>
      <w:r w:rsidRPr="00D1740C">
        <w:rPr>
          <w:sz w:val="22"/>
          <w:szCs w:val="22"/>
          <w:lang w:val="sv-SE"/>
        </w:rPr>
        <w:lastRenderedPageBreak/>
        <w:t>Pasir adalah material  lolos ayakan No. 10 (diameter 2 mm).</w:t>
      </w:r>
    </w:p>
    <w:p w:rsidR="0066391E" w:rsidRPr="00D1740C" w:rsidRDefault="0066391E" w:rsidP="00D1740C">
      <w:pPr>
        <w:pStyle w:val="ListParagraph"/>
        <w:spacing w:after="0"/>
        <w:ind w:left="0" w:firstLine="720"/>
        <w:jc w:val="both"/>
        <w:rPr>
          <w:rFonts w:ascii="Times New Roman" w:hAnsi="Times New Roman"/>
          <w:lang w:val="sv-SE"/>
        </w:rPr>
      </w:pPr>
      <w:r w:rsidRPr="00D1740C">
        <w:rPr>
          <w:rFonts w:ascii="Times New Roman" w:hAnsi="Times New Roman"/>
          <w:lang w:val="sv-SE"/>
        </w:rPr>
        <w:t>Material lanau-</w:t>
      </w:r>
      <w:r w:rsidRPr="00D1740C">
        <w:rPr>
          <w:rFonts w:ascii="Times New Roman" w:hAnsi="Times New Roman"/>
          <w:lang w:val="fi-FI"/>
        </w:rPr>
        <w:t>lempung</w:t>
      </w:r>
      <w:r w:rsidRPr="00D1740C">
        <w:rPr>
          <w:rFonts w:ascii="Times New Roman" w:hAnsi="Times New Roman"/>
          <w:lang w:val="sv-SE"/>
        </w:rPr>
        <w:t xml:space="preserve"> diambil dari Gunung Lipan Samarinda Seberang dan material pasir diambil dari Sungai Mahakam Samarinda.</w:t>
      </w:r>
    </w:p>
    <w:p w:rsidR="006A670A" w:rsidRPr="00D1740C" w:rsidRDefault="006A670A" w:rsidP="0066391E">
      <w:pPr>
        <w:spacing w:line="276" w:lineRule="auto"/>
        <w:jc w:val="both"/>
        <w:rPr>
          <w:sz w:val="22"/>
          <w:szCs w:val="22"/>
          <w:lang w:val="sv-SE"/>
        </w:rPr>
      </w:pPr>
    </w:p>
    <w:p w:rsidR="0066391E" w:rsidRPr="00D1740C" w:rsidRDefault="0066391E" w:rsidP="0066391E">
      <w:pPr>
        <w:spacing w:line="276" w:lineRule="auto"/>
        <w:jc w:val="both"/>
        <w:rPr>
          <w:b/>
          <w:sz w:val="22"/>
          <w:szCs w:val="22"/>
          <w:lang w:val="sv-SE"/>
        </w:rPr>
      </w:pPr>
      <w:r w:rsidRPr="00D1740C">
        <w:rPr>
          <w:b/>
          <w:sz w:val="22"/>
          <w:szCs w:val="22"/>
          <w:lang w:val="sv-SE"/>
        </w:rPr>
        <w:t>Tahapan Pengujian</w:t>
      </w:r>
    </w:p>
    <w:p w:rsidR="00E2252F" w:rsidRDefault="0066391E" w:rsidP="00D1740C">
      <w:pPr>
        <w:pStyle w:val="ListParagraph"/>
        <w:spacing w:after="0"/>
        <w:ind w:left="0" w:firstLine="720"/>
        <w:jc w:val="both"/>
        <w:rPr>
          <w:rFonts w:ascii="Times New Roman" w:hAnsi="Times New Roman"/>
          <w:lang w:val="sv-SE"/>
        </w:rPr>
        <w:sectPr w:rsidR="00E2252F" w:rsidSect="00E2252F">
          <w:type w:val="continuous"/>
          <w:pgSz w:w="12240" w:h="15840" w:code="1"/>
          <w:pgMar w:top="1411" w:right="1440" w:bottom="850" w:left="1440" w:header="720" w:footer="432" w:gutter="0"/>
          <w:cols w:num="2" w:space="720"/>
          <w:docGrid w:linePitch="360"/>
        </w:sectPr>
      </w:pPr>
      <w:r w:rsidRPr="00D1740C">
        <w:rPr>
          <w:rFonts w:ascii="Times New Roman" w:hAnsi="Times New Roman"/>
          <w:lang w:val="sv-SE"/>
        </w:rPr>
        <w:t xml:space="preserve">Untuk memahami </w:t>
      </w:r>
      <w:r w:rsidRPr="00D1740C">
        <w:rPr>
          <w:rFonts w:ascii="Times New Roman" w:hAnsi="Times New Roman"/>
          <w:lang w:val="fi-FI"/>
        </w:rPr>
        <w:t>langkah</w:t>
      </w:r>
      <w:r w:rsidRPr="00D1740C">
        <w:rPr>
          <w:rFonts w:ascii="Times New Roman" w:hAnsi="Times New Roman"/>
          <w:lang w:val="sv-SE"/>
        </w:rPr>
        <w:t xml:space="preserve">-langkah pengujian maka dapat dilihat pada </w:t>
      </w:r>
      <w:r w:rsidRPr="00D1740C">
        <w:rPr>
          <w:rFonts w:ascii="Times New Roman" w:hAnsi="Times New Roman"/>
          <w:b/>
          <w:lang w:val="sv-SE"/>
        </w:rPr>
        <w:t>Gambar 3.1</w:t>
      </w:r>
      <w:r w:rsidRPr="00D1740C">
        <w:rPr>
          <w:rFonts w:ascii="Times New Roman" w:hAnsi="Times New Roman"/>
          <w:lang w:val="sv-SE"/>
        </w:rPr>
        <w:t>. berikut.</w:t>
      </w:r>
    </w:p>
    <w:p w:rsidR="0066391E" w:rsidRPr="00D1740C" w:rsidRDefault="0066391E" w:rsidP="00D1740C">
      <w:pPr>
        <w:pStyle w:val="ListParagraph"/>
        <w:spacing w:after="0"/>
        <w:ind w:left="0" w:firstLine="720"/>
        <w:jc w:val="both"/>
        <w:rPr>
          <w:rFonts w:ascii="Times New Roman" w:hAnsi="Times New Roman"/>
          <w:lang w:val="sv-SE"/>
        </w:rPr>
      </w:pPr>
    </w:p>
    <w:p w:rsidR="0066391E" w:rsidRPr="00D1740C" w:rsidRDefault="0066391E" w:rsidP="0066391E">
      <w:pPr>
        <w:pStyle w:val="ListParagraph"/>
        <w:spacing w:after="0"/>
        <w:ind w:left="0"/>
        <w:rPr>
          <w:rFonts w:ascii="Times New Roman" w:hAnsi="Times New Roman"/>
        </w:rPr>
      </w:pPr>
      <w:r w:rsidRPr="00D1740C">
        <w:rPr>
          <w:rFonts w:ascii="Times New Roman" w:hAnsi="Times New Roman"/>
          <w:noProof/>
        </w:rPr>
        <w:pict>
          <v:group id="_x0000_s1195" style="position:absolute;margin-left:12.9pt;margin-top:6.25pt;width:416.65pt;height:379.65pt;z-index:251649024" coordorigin="1296,5592" coordsize="8333,7593">
            <v:shapetype id="_x0000_t32" coordsize="21600,21600" o:spt="32" o:oned="t" path="m,l21600,21600e" filled="f">
              <v:path arrowok="t" fillok="f" o:connecttype="none"/>
              <o:lock v:ext="edit" shapetype="t"/>
            </v:shapetype>
            <v:shape id="_x0000_s1196" type="#_x0000_t32" style="position:absolute;left:8591;top:8268;width:0;height:137" o:connectortype="straight"/>
            <v:shapetype id="_x0000_t202" coordsize="21600,21600" o:spt="202" path="m,l,21600r21600,l21600,xe">
              <v:stroke joinstyle="miter"/>
              <v:path gradientshapeok="t" o:connecttype="rect"/>
            </v:shapetype>
            <v:shape id="_x0000_s1197" type="#_x0000_t202" style="position:absolute;left:3521;top:12744;width:4405;height:441">
              <v:textbox style="mso-next-textbox:#_x0000_s1197">
                <w:txbxContent>
                  <w:p w:rsidR="00220AF0" w:rsidRPr="00001239" w:rsidRDefault="00220AF0" w:rsidP="0066391E">
                    <w:pPr>
                      <w:jc w:val="center"/>
                      <w:rPr>
                        <w:sz w:val="18"/>
                        <w:szCs w:val="18"/>
                        <w:lang w:val="es-ES"/>
                      </w:rPr>
                    </w:pPr>
                    <w:r w:rsidRPr="00001239">
                      <w:rPr>
                        <w:sz w:val="18"/>
                        <w:szCs w:val="18"/>
                        <w:lang w:val="fi-FI"/>
                      </w:rPr>
                      <w:t xml:space="preserve">Kesimpulan </w:t>
                    </w:r>
                    <w:r w:rsidRPr="00001239">
                      <w:rPr>
                        <w:sz w:val="18"/>
                        <w:szCs w:val="18"/>
                        <w:lang w:val="es-ES"/>
                      </w:rPr>
                      <w:t>Korelasi ant</w:t>
                    </w:r>
                    <w:r>
                      <w:rPr>
                        <w:sz w:val="18"/>
                        <w:szCs w:val="18"/>
                        <w:lang w:val="es-ES"/>
                      </w:rPr>
                      <w:t xml:space="preserve">ara CBR dengan parameter fisis </w:t>
                    </w:r>
                  </w:p>
                </w:txbxContent>
              </v:textbox>
            </v:shape>
            <v:line id="_x0000_s1198" style="position:absolute" from="5739,12570" to="5739,12744">
              <v:stroke endarrow="block"/>
            </v:line>
            <v:group id="_x0000_s1199" style="position:absolute;left:1296;top:5592;width:8333;height:2854" coordorigin="2075,9475" coordsize="8333,2854">
              <v:shape id="_x0000_s1200" type="#_x0000_t32" style="position:absolute;left:9272;top:10086;width:0;height:225" o:connectortype="straight"/>
              <v:shape id="_x0000_s1201" type="#_x0000_t202" style="position:absolute;left:5217;top:9475;width:2820;height:405">
                <v:textbox style="mso-next-textbox:#_x0000_s1201">
                  <w:txbxContent>
                    <w:p w:rsidR="00220AF0" w:rsidRPr="00001239" w:rsidRDefault="00220AF0" w:rsidP="0066391E">
                      <w:pPr>
                        <w:jc w:val="center"/>
                        <w:rPr>
                          <w:sz w:val="18"/>
                          <w:szCs w:val="18"/>
                        </w:rPr>
                      </w:pPr>
                      <w:r w:rsidRPr="00001239">
                        <w:rPr>
                          <w:sz w:val="18"/>
                          <w:szCs w:val="18"/>
                        </w:rPr>
                        <w:t>Persiapan Material dan Alat</w:t>
                      </w:r>
                    </w:p>
                  </w:txbxContent>
                </v:textbox>
              </v:shape>
              <v:shape id="_x0000_s1202" type="#_x0000_t32" style="position:absolute;left:3751;top:11762;width:0;height:567" o:connectortype="straight"/>
              <v:line id="_x0000_s1203" style="position:absolute;flip:x" from="3799,10086" to="3799,10720">
                <v:stroke endarrow="block"/>
              </v:line>
              <v:shape id="_x0000_s1204" type="#_x0000_t202" style="position:absolute;left:8127;top:10311;width:2281;height:1821">
                <v:textbox style="mso-next-textbox:#_x0000_s1204">
                  <w:txbxContent>
                    <w:p w:rsidR="00220AF0" w:rsidRPr="00001239" w:rsidRDefault="00220AF0" w:rsidP="0066391E">
                      <w:pPr>
                        <w:rPr>
                          <w:sz w:val="18"/>
                          <w:szCs w:val="18"/>
                        </w:rPr>
                      </w:pPr>
                      <w:r w:rsidRPr="00001239">
                        <w:rPr>
                          <w:sz w:val="18"/>
                          <w:szCs w:val="18"/>
                        </w:rPr>
                        <w:t>Peralatan</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Timbangan</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Cawan</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Piknometer</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Oven</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Vacum</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CBR</w:t>
                      </w:r>
                    </w:p>
                    <w:p w:rsidR="00220AF0" w:rsidRPr="00001239" w:rsidRDefault="00220AF0" w:rsidP="00DA0321">
                      <w:pPr>
                        <w:numPr>
                          <w:ilvl w:val="0"/>
                          <w:numId w:val="29"/>
                        </w:numPr>
                        <w:tabs>
                          <w:tab w:val="num" w:pos="180"/>
                        </w:tabs>
                        <w:ind w:left="180" w:hanging="180"/>
                        <w:rPr>
                          <w:sz w:val="18"/>
                          <w:szCs w:val="18"/>
                        </w:rPr>
                      </w:pPr>
                      <w:r w:rsidRPr="00001239">
                        <w:rPr>
                          <w:sz w:val="18"/>
                          <w:szCs w:val="18"/>
                        </w:rPr>
                        <w:t>Modified Proctor</w:t>
                      </w:r>
                    </w:p>
                  </w:txbxContent>
                </v:textbox>
              </v:shape>
              <v:line id="_x0000_s1205" style="position:absolute" from="6628,9882" to="6629,10074"/>
              <v:line id="_x0000_s1206" style="position:absolute" from="3799,10074" to="9273,10074"/>
              <v:shape id="_x0000_s1207" type="#_x0000_t202" style="position:absolute;left:2075;top:10729;width:3429;height:1033">
                <v:textbox style="mso-next-textbox:#_x0000_s1207">
                  <w:txbxContent>
                    <w:p w:rsidR="00220AF0" w:rsidRPr="00001239" w:rsidRDefault="00220AF0" w:rsidP="0066391E">
                      <w:pPr>
                        <w:rPr>
                          <w:sz w:val="18"/>
                          <w:szCs w:val="18"/>
                          <w:lang w:val="sv-SE"/>
                        </w:rPr>
                      </w:pPr>
                      <w:r w:rsidRPr="00001239">
                        <w:rPr>
                          <w:sz w:val="18"/>
                          <w:szCs w:val="18"/>
                          <w:lang w:val="sv-SE"/>
                        </w:rPr>
                        <w:t>Komposisi Material Timbunan, dengan batasan :</w:t>
                      </w:r>
                    </w:p>
                    <w:p w:rsidR="00220AF0" w:rsidRPr="00001239" w:rsidRDefault="00220AF0" w:rsidP="00DA0321">
                      <w:pPr>
                        <w:numPr>
                          <w:ilvl w:val="0"/>
                          <w:numId w:val="30"/>
                        </w:numPr>
                        <w:tabs>
                          <w:tab w:val="clear" w:pos="720"/>
                          <w:tab w:val="num" w:pos="180"/>
                        </w:tabs>
                        <w:ind w:hanging="720"/>
                        <w:rPr>
                          <w:sz w:val="18"/>
                          <w:szCs w:val="18"/>
                        </w:rPr>
                      </w:pPr>
                      <w:r w:rsidRPr="00001239">
                        <w:rPr>
                          <w:sz w:val="18"/>
                          <w:szCs w:val="18"/>
                        </w:rPr>
                        <w:t>Pasir (min. 80%)</w:t>
                      </w:r>
                    </w:p>
                    <w:p w:rsidR="00220AF0" w:rsidRPr="00001239" w:rsidRDefault="00220AF0" w:rsidP="00DA0321">
                      <w:pPr>
                        <w:numPr>
                          <w:ilvl w:val="0"/>
                          <w:numId w:val="30"/>
                        </w:numPr>
                        <w:tabs>
                          <w:tab w:val="clear" w:pos="720"/>
                          <w:tab w:val="num" w:pos="180"/>
                        </w:tabs>
                        <w:ind w:hanging="720"/>
                        <w:rPr>
                          <w:sz w:val="18"/>
                          <w:szCs w:val="18"/>
                        </w:rPr>
                      </w:pPr>
                      <w:r w:rsidRPr="00001239">
                        <w:rPr>
                          <w:sz w:val="18"/>
                          <w:szCs w:val="18"/>
                        </w:rPr>
                        <w:t>Lanau+lempung (max. 20%)</w:t>
                      </w:r>
                    </w:p>
                    <w:p w:rsidR="00220AF0" w:rsidRPr="00001239" w:rsidRDefault="00220AF0" w:rsidP="0066391E">
                      <w:pPr>
                        <w:rPr>
                          <w:sz w:val="18"/>
                          <w:szCs w:val="18"/>
                        </w:rPr>
                      </w:pPr>
                    </w:p>
                  </w:txbxContent>
                </v:textbox>
              </v:shape>
              <v:shape id="_x0000_s1208" type="#_x0000_t32" style="position:absolute;left:3751;top:12316;width:5619;height:0" o:connectortype="straight"/>
            </v:group>
            <v:shape id="_x0000_s1209" type="#_x0000_t32" style="position:absolute;left:5696;top:9027;width:1;height:254" o:connectortype="straight">
              <v:stroke endarrow="block"/>
            </v:shape>
            <v:shape id="_x0000_s1210" type="#_x0000_t202" style="position:absolute;left:3775;top:8661;width:3819;height:366">
              <v:textbox style="mso-next-textbox:#_x0000_s1210">
                <w:txbxContent>
                  <w:p w:rsidR="00220AF0" w:rsidRPr="00001239" w:rsidRDefault="00220AF0" w:rsidP="0066391E">
                    <w:pPr>
                      <w:jc w:val="center"/>
                      <w:rPr>
                        <w:sz w:val="18"/>
                        <w:szCs w:val="18"/>
                        <w:lang w:val="it-IT"/>
                      </w:rPr>
                    </w:pPr>
                    <w:r w:rsidRPr="00001239">
                      <w:rPr>
                        <w:sz w:val="18"/>
                        <w:szCs w:val="18"/>
                        <w:lang w:val="it-IT"/>
                      </w:rPr>
                      <w:t>Pemeraman benda uji 1 hari</w:t>
                    </w:r>
                  </w:p>
                  <w:p w:rsidR="00220AF0" w:rsidRPr="00001239" w:rsidRDefault="00220AF0" w:rsidP="0066391E">
                    <w:pPr>
                      <w:jc w:val="center"/>
                      <w:rPr>
                        <w:sz w:val="18"/>
                        <w:szCs w:val="18"/>
                        <w:lang w:val="it-IT"/>
                      </w:rPr>
                    </w:pPr>
                  </w:p>
                </w:txbxContent>
              </v:textbox>
            </v:shape>
            <v:shape id="_x0000_s1211" type="#_x0000_t202" style="position:absolute;left:3775;top:9263;width:3819;height:396;mso-width-relative:margin;mso-height-relative:margin">
              <v:textbox style="mso-next-textbox:#_x0000_s1211">
                <w:txbxContent>
                  <w:p w:rsidR="00220AF0" w:rsidRPr="00001239" w:rsidRDefault="00220AF0" w:rsidP="0066391E">
                    <w:pPr>
                      <w:jc w:val="center"/>
                      <w:rPr>
                        <w:sz w:val="18"/>
                        <w:szCs w:val="18"/>
                      </w:rPr>
                    </w:pPr>
                    <w:r w:rsidRPr="00001239">
                      <w:rPr>
                        <w:sz w:val="18"/>
                        <w:szCs w:val="18"/>
                      </w:rPr>
                      <w:t>Pengujian Modified Proctor</w:t>
                    </w:r>
                  </w:p>
                </w:txbxContent>
              </v:textbox>
            </v:shape>
            <v:shape id="_x0000_s1212" type="#_x0000_t202" style="position:absolute;left:3664;top:9906;width:4091;height:572;mso-width-relative:margin;mso-height-relative:margin">
              <v:textbox style="mso-next-textbox:#_x0000_s1212">
                <w:txbxContent>
                  <w:p w:rsidR="00220AF0" w:rsidRPr="00001239" w:rsidRDefault="00220AF0" w:rsidP="0066391E">
                    <w:pPr>
                      <w:jc w:val="center"/>
                      <w:rPr>
                        <w:sz w:val="18"/>
                        <w:szCs w:val="18"/>
                        <w:lang w:val="fr-FR"/>
                      </w:rPr>
                    </w:pPr>
                    <w:r w:rsidRPr="00001239">
                      <w:rPr>
                        <w:sz w:val="18"/>
                        <w:szCs w:val="18"/>
                        <w:lang w:val="fr-FR"/>
                      </w:rPr>
                      <w:t xml:space="preserve">Kondisi tidak terendam </w:t>
                    </w:r>
                  </w:p>
                  <w:p w:rsidR="00220AF0" w:rsidRPr="00001239" w:rsidRDefault="00220AF0" w:rsidP="0066391E">
                    <w:pPr>
                      <w:jc w:val="center"/>
                      <w:rPr>
                        <w:sz w:val="18"/>
                        <w:szCs w:val="18"/>
                        <w:vertAlign w:val="subscript"/>
                        <w:lang w:val="fr-FR"/>
                      </w:rPr>
                    </w:pPr>
                    <w:r w:rsidRPr="00001239">
                      <w:rPr>
                        <w:sz w:val="18"/>
                        <w:szCs w:val="18"/>
                        <w:lang w:val="fr-FR"/>
                      </w:rPr>
                      <w:t>(tanpa masa perendaman)</w:t>
                    </w:r>
                  </w:p>
                  <w:p w:rsidR="00220AF0" w:rsidRPr="00001239" w:rsidRDefault="00220AF0" w:rsidP="0066391E">
                    <w:pPr>
                      <w:rPr>
                        <w:sz w:val="18"/>
                        <w:szCs w:val="18"/>
                        <w:lang w:val="fr-FR"/>
                      </w:rPr>
                    </w:pPr>
                  </w:p>
                </w:txbxContent>
              </v:textbox>
            </v:shape>
            <v:shape id="_x0000_s1213" type="#_x0000_t202" style="position:absolute;left:3642;top:10718;width:4113;height:540">
              <v:textbox style="mso-next-textbox:#_x0000_s1213">
                <w:txbxContent>
                  <w:p w:rsidR="00220AF0" w:rsidRPr="00001239" w:rsidRDefault="00220AF0" w:rsidP="0066391E">
                    <w:pPr>
                      <w:jc w:val="center"/>
                      <w:rPr>
                        <w:sz w:val="18"/>
                        <w:szCs w:val="18"/>
                        <w:lang w:val="sv-SE"/>
                      </w:rPr>
                    </w:pPr>
                    <w:r w:rsidRPr="00001239">
                      <w:rPr>
                        <w:sz w:val="18"/>
                        <w:szCs w:val="18"/>
                        <w:lang w:val="sv-SE"/>
                      </w:rPr>
                      <w:t>CBR</w:t>
                    </w:r>
                  </w:p>
                  <w:p w:rsidR="00220AF0" w:rsidRPr="00001239" w:rsidRDefault="00220AF0" w:rsidP="0066391E">
                    <w:pPr>
                      <w:jc w:val="center"/>
                      <w:rPr>
                        <w:sz w:val="18"/>
                        <w:szCs w:val="18"/>
                        <w:lang w:val="sv-SE"/>
                      </w:rPr>
                    </w:pPr>
                    <w:r w:rsidRPr="00001239">
                      <w:rPr>
                        <w:sz w:val="18"/>
                        <w:szCs w:val="18"/>
                        <w:lang w:val="sv-SE"/>
                      </w:rPr>
                      <w:t xml:space="preserve">Untuk menentukan nilai CBR dari variasi kadar air </w:t>
                    </w:r>
                  </w:p>
                </w:txbxContent>
              </v:textbox>
            </v:shape>
            <v:line id="_x0000_s1214" style="position:absolute" from="5717,11260" to="5719,11480">
              <v:stroke endarrow="block"/>
            </v:line>
            <v:shape id="_x0000_s1215" type="#_x0000_t32" style="position:absolute;left:5697;top:10478;width:2;height:240;flip:x" o:connectortype="straight">
              <v:stroke endarrow="block"/>
            </v:shape>
            <v:shape id="_x0000_s1216" type="#_x0000_t202" style="position:absolute;left:3775;top:11450;width:3840;height:349">
              <v:textbox style="mso-next-textbox:#_x0000_s1216">
                <w:txbxContent>
                  <w:p w:rsidR="00220AF0" w:rsidRPr="00001239" w:rsidRDefault="00220AF0" w:rsidP="0066391E">
                    <w:pPr>
                      <w:jc w:val="center"/>
                      <w:rPr>
                        <w:sz w:val="18"/>
                        <w:szCs w:val="18"/>
                        <w:lang w:val="it-IT"/>
                      </w:rPr>
                    </w:pPr>
                    <w:r w:rsidRPr="00001239">
                      <w:rPr>
                        <w:sz w:val="18"/>
                        <w:szCs w:val="18"/>
                        <w:lang w:val="it-IT"/>
                      </w:rPr>
                      <w:t>Pengujian Volumetri-Gravimetri ( Gs, e, n)</w:t>
                    </w:r>
                  </w:p>
                  <w:p w:rsidR="00220AF0" w:rsidRPr="00001239" w:rsidRDefault="00220AF0" w:rsidP="0066391E">
                    <w:pPr>
                      <w:jc w:val="center"/>
                      <w:rPr>
                        <w:sz w:val="18"/>
                        <w:szCs w:val="18"/>
                        <w:lang w:val="it-IT"/>
                      </w:rPr>
                    </w:pPr>
                  </w:p>
                </w:txbxContent>
              </v:textbox>
            </v:shape>
            <v:line id="_x0000_s1217" style="position:absolute;flip:x" from="5697,9674" to="5697,9906">
              <v:stroke endarrow="block"/>
            </v:line>
            <v:shape id="_x0000_s1218" type="#_x0000_t202" style="position:absolute;left:3832;top:12017;width:3797;height:540">
              <v:textbox style="mso-next-textbox:#_x0000_s1218">
                <w:txbxContent>
                  <w:p w:rsidR="00220AF0" w:rsidRPr="00001239" w:rsidRDefault="00220AF0" w:rsidP="0066391E">
                    <w:pPr>
                      <w:jc w:val="center"/>
                      <w:rPr>
                        <w:sz w:val="18"/>
                        <w:szCs w:val="18"/>
                        <w:lang w:val="es-ES"/>
                      </w:rPr>
                    </w:pPr>
                    <w:r w:rsidRPr="00001239">
                      <w:rPr>
                        <w:sz w:val="18"/>
                        <w:szCs w:val="18"/>
                        <w:lang w:val="es-ES"/>
                      </w:rPr>
                      <w:t>Korelasi antara CBR dengan parameter fisis (.γ</w:t>
                    </w:r>
                    <w:r w:rsidRPr="00001239">
                      <w:rPr>
                        <w:sz w:val="18"/>
                        <w:szCs w:val="18"/>
                        <w:vertAlign w:val="subscript"/>
                        <w:lang w:val="es-ES"/>
                      </w:rPr>
                      <w:t>d</w:t>
                    </w:r>
                    <w:r w:rsidRPr="00001239">
                      <w:rPr>
                        <w:sz w:val="18"/>
                        <w:szCs w:val="18"/>
                        <w:lang w:val="es-ES"/>
                      </w:rPr>
                      <w:t>, e, n)</w:t>
                    </w:r>
                  </w:p>
                </w:txbxContent>
              </v:textbox>
            </v:shape>
            <v:line id="_x0000_s1219" style="position:absolute" from="5717,11799" to="5717,12036">
              <v:stroke endarrow="block"/>
            </v:line>
          </v:group>
        </w:pict>
      </w: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6A670A">
      <w:pPr>
        <w:spacing w:line="276" w:lineRule="auto"/>
        <w:jc w:val="center"/>
        <w:rPr>
          <w:sz w:val="22"/>
          <w:szCs w:val="22"/>
        </w:rPr>
      </w:pPr>
      <w:r w:rsidRPr="00D1740C">
        <w:rPr>
          <w:sz w:val="22"/>
          <w:szCs w:val="22"/>
        </w:rPr>
        <w:t>Gambar 3.1. Diagram Alir Tahapan dan Jenis Pengujian yang Dilakukan</w:t>
      </w:r>
    </w:p>
    <w:p w:rsidR="0066391E" w:rsidRPr="00D1740C" w:rsidRDefault="0066391E" w:rsidP="0066391E">
      <w:pPr>
        <w:pStyle w:val="ListParagraph"/>
        <w:spacing w:after="0"/>
        <w:ind w:left="0"/>
        <w:rPr>
          <w:rFonts w:ascii="Times New Roman" w:hAnsi="Times New Roman"/>
        </w:rPr>
      </w:pPr>
    </w:p>
    <w:p w:rsidR="0066391E" w:rsidRPr="00D1740C" w:rsidRDefault="0066391E" w:rsidP="0066391E">
      <w:pPr>
        <w:pStyle w:val="ListParagraph"/>
        <w:spacing w:after="0"/>
        <w:ind w:left="0"/>
        <w:rPr>
          <w:rFonts w:ascii="Times New Roman" w:hAnsi="Times New Roman"/>
        </w:rPr>
      </w:pPr>
    </w:p>
    <w:p w:rsidR="0066391E" w:rsidRPr="00D1740C" w:rsidRDefault="0066391E" w:rsidP="00106117">
      <w:pPr>
        <w:pStyle w:val="ListParagraph"/>
        <w:spacing w:after="0"/>
        <w:ind w:left="0"/>
        <w:rPr>
          <w:rFonts w:ascii="Times New Roman" w:hAnsi="Times New Roman"/>
          <w:b/>
        </w:rPr>
      </w:pPr>
      <w:r w:rsidRPr="00D1740C">
        <w:rPr>
          <w:rFonts w:ascii="Times New Roman" w:hAnsi="Times New Roman"/>
          <w:b/>
        </w:rPr>
        <w:t>HASIL PENELITIAN DAN PEMBAHASAN</w:t>
      </w:r>
    </w:p>
    <w:p w:rsidR="00106117" w:rsidRPr="00D1740C" w:rsidRDefault="00106117" w:rsidP="00106117">
      <w:pPr>
        <w:pStyle w:val="ListParagraph"/>
        <w:spacing w:after="0"/>
        <w:ind w:left="0"/>
        <w:rPr>
          <w:rFonts w:ascii="Times New Roman" w:hAnsi="Times New Roman"/>
          <w:b/>
        </w:rPr>
      </w:pPr>
    </w:p>
    <w:p w:rsidR="0066391E" w:rsidRDefault="0066391E" w:rsidP="00106117">
      <w:pPr>
        <w:pStyle w:val="ListParagraph"/>
        <w:spacing w:after="0"/>
        <w:ind w:left="0"/>
        <w:jc w:val="both"/>
        <w:rPr>
          <w:rFonts w:ascii="Times New Roman" w:hAnsi="Times New Roman"/>
          <w:b/>
        </w:rPr>
      </w:pPr>
      <w:r w:rsidRPr="00D1740C">
        <w:rPr>
          <w:rFonts w:ascii="Times New Roman" w:hAnsi="Times New Roman"/>
          <w:b/>
        </w:rPr>
        <w:t>Korelasi antara Berat Volume Kering (</w:t>
      </w:r>
      <w:r w:rsidRPr="00D1740C">
        <w:rPr>
          <w:rFonts w:ascii="Times New Roman" w:hAnsi="Times New Roman"/>
          <w:b/>
          <w:lang w:val="fr-FR"/>
        </w:rPr>
        <w:t>γ</w:t>
      </w:r>
      <w:r w:rsidRPr="00D1740C">
        <w:rPr>
          <w:rFonts w:ascii="Times New Roman" w:hAnsi="Times New Roman"/>
          <w:b/>
          <w:vertAlign w:val="subscript"/>
        </w:rPr>
        <w:t>d</w:t>
      </w:r>
      <w:r w:rsidRPr="00D1740C">
        <w:rPr>
          <w:rFonts w:ascii="Times New Roman" w:hAnsi="Times New Roman"/>
          <w:b/>
        </w:rPr>
        <w:t>) dengan Kadar Air (w</w:t>
      </w:r>
      <w:r w:rsidRPr="00D1740C">
        <w:rPr>
          <w:rFonts w:ascii="Times New Roman" w:hAnsi="Times New Roman"/>
          <w:b/>
          <w:vertAlign w:val="subscript"/>
        </w:rPr>
        <w:t>c</w:t>
      </w:r>
      <w:r w:rsidRPr="00D1740C">
        <w:rPr>
          <w:rFonts w:ascii="Times New Roman" w:hAnsi="Times New Roman"/>
          <w:b/>
        </w:rPr>
        <w:t>) Pada Pengujian Modified Proctor</w:t>
      </w:r>
    </w:p>
    <w:p w:rsidR="00E2252F" w:rsidRPr="00D1740C" w:rsidRDefault="00E2252F" w:rsidP="00106117">
      <w:pPr>
        <w:pStyle w:val="ListParagraph"/>
        <w:spacing w:after="0"/>
        <w:ind w:left="0"/>
        <w:jc w:val="both"/>
        <w:rPr>
          <w:rFonts w:ascii="Times New Roman" w:hAnsi="Times New Roman"/>
          <w:b/>
        </w:rPr>
      </w:pPr>
    </w:p>
    <w:p w:rsidR="0066391E" w:rsidRDefault="0066391E" w:rsidP="0066391E">
      <w:pPr>
        <w:pStyle w:val="ListParagraph"/>
        <w:spacing w:after="0"/>
        <w:ind w:left="1530" w:hanging="990"/>
        <w:jc w:val="both"/>
        <w:rPr>
          <w:rFonts w:ascii="Times New Roman" w:hAnsi="Times New Roman"/>
        </w:rPr>
      </w:pPr>
      <w:r w:rsidRPr="00D1740C">
        <w:rPr>
          <w:rFonts w:ascii="Times New Roman" w:hAnsi="Times New Roman"/>
        </w:rPr>
        <w:t>Tabel 4.1. Hubungan antara berat volume kering (</w:t>
      </w:r>
      <w:r w:rsidRPr="00D1740C">
        <w:rPr>
          <w:rFonts w:ascii="Times New Roman" w:hAnsi="Times New Roman"/>
          <w:lang w:val="fr-FR"/>
        </w:rPr>
        <w:t>γ</w:t>
      </w:r>
      <w:r w:rsidRPr="00D1740C">
        <w:rPr>
          <w:rFonts w:ascii="Times New Roman" w:hAnsi="Times New Roman"/>
          <w:vertAlign w:val="subscript"/>
        </w:rPr>
        <w:t>d</w:t>
      </w:r>
      <w:r w:rsidRPr="00D1740C">
        <w:rPr>
          <w:rFonts w:ascii="Times New Roman" w:hAnsi="Times New Roman"/>
        </w:rPr>
        <w:t>)</w:t>
      </w:r>
      <w:r w:rsidRPr="00D1740C">
        <w:rPr>
          <w:rFonts w:ascii="Times New Roman" w:hAnsi="Times New Roman"/>
          <w:b/>
        </w:rPr>
        <w:t xml:space="preserve"> </w:t>
      </w:r>
      <w:r w:rsidRPr="00D1740C">
        <w:rPr>
          <w:rFonts w:ascii="Times New Roman" w:hAnsi="Times New Roman"/>
        </w:rPr>
        <w:t>dengan kadar air (w</w:t>
      </w:r>
      <w:r w:rsidRPr="00D1740C">
        <w:rPr>
          <w:rFonts w:ascii="Times New Roman" w:hAnsi="Times New Roman"/>
          <w:vertAlign w:val="subscript"/>
        </w:rPr>
        <w:t>c</w:t>
      </w:r>
      <w:r w:rsidRPr="00D1740C">
        <w:rPr>
          <w:rFonts w:ascii="Times New Roman" w:hAnsi="Times New Roman"/>
        </w:rPr>
        <w:t xml:space="preserve">) pada kondisi tidak terendam </w:t>
      </w:r>
    </w:p>
    <w:p w:rsidR="00E2252F" w:rsidRPr="00D1740C" w:rsidRDefault="00E2252F" w:rsidP="0066391E">
      <w:pPr>
        <w:pStyle w:val="ListParagraph"/>
        <w:spacing w:after="0"/>
        <w:ind w:left="1530" w:hanging="990"/>
        <w:jc w:val="both"/>
        <w:rPr>
          <w:rFonts w:ascii="Times New Roman" w:hAnsi="Times New Roman"/>
        </w:rPr>
      </w:pPr>
    </w:p>
    <w:tbl>
      <w:tblPr>
        <w:tblW w:w="8645" w:type="dxa"/>
        <w:jc w:val="center"/>
        <w:tblInd w:w="558" w:type="dxa"/>
        <w:tblLook w:val="04A0"/>
      </w:tblPr>
      <w:tblGrid>
        <w:gridCol w:w="886"/>
        <w:gridCol w:w="790"/>
        <w:gridCol w:w="834"/>
        <w:gridCol w:w="789"/>
        <w:gridCol w:w="861"/>
        <w:gridCol w:w="789"/>
        <w:gridCol w:w="844"/>
        <w:gridCol w:w="789"/>
        <w:gridCol w:w="844"/>
        <w:gridCol w:w="885"/>
        <w:gridCol w:w="707"/>
      </w:tblGrid>
      <w:tr w:rsidR="0066391E" w:rsidRPr="00D1740C" w:rsidTr="00E2252F">
        <w:trPr>
          <w:trHeight w:val="313"/>
          <w:jc w:val="center"/>
        </w:trPr>
        <w:tc>
          <w:tcPr>
            <w:tcW w:w="635" w:type="dxa"/>
            <w:vMerge w:val="restart"/>
            <w:tcBorders>
              <w:top w:val="single" w:sz="4" w:space="0" w:color="auto"/>
              <w:left w:val="single" w:sz="4" w:space="0" w:color="auto"/>
              <w:right w:val="single" w:sz="4" w:space="0" w:color="auto"/>
            </w:tcBorders>
            <w:shd w:val="clear" w:color="auto" w:fill="auto"/>
            <w:noWrap/>
            <w:vAlign w:val="center"/>
          </w:tcPr>
          <w:p w:rsidR="0066391E" w:rsidRPr="00D1740C" w:rsidRDefault="0066391E" w:rsidP="0066391E">
            <w:pPr>
              <w:spacing w:line="276" w:lineRule="auto"/>
              <w:jc w:val="center"/>
              <w:rPr>
                <w:b/>
                <w:color w:val="000000"/>
                <w:sz w:val="22"/>
                <w:szCs w:val="22"/>
              </w:rPr>
            </w:pPr>
            <w:r w:rsidRPr="00D1740C">
              <w:rPr>
                <w:b/>
                <w:color w:val="000000"/>
                <w:sz w:val="22"/>
                <w:szCs w:val="22"/>
              </w:rPr>
              <w:t>% Air</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tcPr>
          <w:p w:rsidR="0066391E" w:rsidRPr="00D1740C" w:rsidRDefault="0066391E" w:rsidP="0066391E">
            <w:pPr>
              <w:spacing w:line="276" w:lineRule="auto"/>
              <w:rPr>
                <w:color w:val="000000"/>
                <w:sz w:val="22"/>
                <w:szCs w:val="22"/>
              </w:rPr>
            </w:pPr>
            <w:r w:rsidRPr="00D1740C">
              <w:rPr>
                <w:color w:val="000000"/>
                <w:sz w:val="22"/>
                <w:szCs w:val="22"/>
              </w:rPr>
              <w:t>P : L = 100% : 0%</w:t>
            </w:r>
          </w:p>
        </w:tc>
        <w:tc>
          <w:tcPr>
            <w:tcW w:w="1530" w:type="dxa"/>
            <w:gridSpan w:val="2"/>
            <w:tcBorders>
              <w:top w:val="single" w:sz="4" w:space="0" w:color="auto"/>
              <w:left w:val="single" w:sz="4" w:space="0" w:color="auto"/>
              <w:bottom w:val="single" w:sz="4" w:space="0" w:color="auto"/>
              <w:right w:val="single" w:sz="4" w:space="0" w:color="000000"/>
            </w:tcBorders>
            <w:shd w:val="clear" w:color="auto" w:fill="auto"/>
            <w:noWrap/>
          </w:tcPr>
          <w:p w:rsidR="0066391E" w:rsidRPr="00D1740C" w:rsidRDefault="0066391E" w:rsidP="0066391E">
            <w:pPr>
              <w:spacing w:line="276" w:lineRule="auto"/>
              <w:rPr>
                <w:color w:val="000000"/>
                <w:sz w:val="22"/>
                <w:szCs w:val="22"/>
              </w:rPr>
            </w:pPr>
            <w:r w:rsidRPr="00D1740C">
              <w:rPr>
                <w:color w:val="000000"/>
                <w:sz w:val="22"/>
                <w:szCs w:val="22"/>
              </w:rPr>
              <w:t>P : L = 95% : 5%</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tcPr>
          <w:p w:rsidR="0066391E" w:rsidRPr="00D1740C" w:rsidRDefault="0066391E" w:rsidP="0066391E">
            <w:pPr>
              <w:spacing w:line="276" w:lineRule="auto"/>
              <w:rPr>
                <w:color w:val="000000"/>
                <w:sz w:val="22"/>
                <w:szCs w:val="22"/>
              </w:rPr>
            </w:pPr>
            <w:r w:rsidRPr="00D1740C">
              <w:rPr>
                <w:color w:val="000000"/>
                <w:sz w:val="22"/>
                <w:szCs w:val="22"/>
              </w:rPr>
              <w:t>P : L = 90% : 10%</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tcPr>
          <w:p w:rsidR="0066391E" w:rsidRPr="00D1740C" w:rsidRDefault="0066391E" w:rsidP="0066391E">
            <w:pPr>
              <w:spacing w:line="276" w:lineRule="auto"/>
              <w:rPr>
                <w:color w:val="000000"/>
                <w:sz w:val="22"/>
                <w:szCs w:val="22"/>
              </w:rPr>
            </w:pPr>
            <w:r w:rsidRPr="00D1740C">
              <w:rPr>
                <w:color w:val="000000"/>
                <w:sz w:val="22"/>
                <w:szCs w:val="22"/>
              </w:rPr>
              <w:t>P : L = 85% : 15%</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tcPr>
          <w:p w:rsidR="0066391E" w:rsidRPr="00D1740C" w:rsidRDefault="0066391E" w:rsidP="0066391E">
            <w:pPr>
              <w:spacing w:line="276" w:lineRule="auto"/>
              <w:rPr>
                <w:color w:val="000000"/>
                <w:sz w:val="22"/>
                <w:szCs w:val="22"/>
              </w:rPr>
            </w:pPr>
            <w:r w:rsidRPr="00D1740C">
              <w:rPr>
                <w:color w:val="000000"/>
                <w:sz w:val="22"/>
                <w:szCs w:val="22"/>
              </w:rPr>
              <w:t>P : L = 80% : 20%</w:t>
            </w:r>
          </w:p>
        </w:tc>
      </w:tr>
      <w:tr w:rsidR="0066391E" w:rsidRPr="00D1740C" w:rsidTr="00E2252F">
        <w:trPr>
          <w:trHeight w:val="280"/>
          <w:jc w:val="center"/>
        </w:trPr>
        <w:tc>
          <w:tcPr>
            <w:tcW w:w="635" w:type="dxa"/>
            <w:vMerge/>
            <w:tcBorders>
              <w:left w:val="single" w:sz="4" w:space="0" w:color="auto"/>
              <w:bottom w:val="single" w:sz="4" w:space="0" w:color="000000"/>
              <w:right w:val="single" w:sz="4" w:space="0" w:color="auto"/>
            </w:tcBorders>
            <w:vAlign w:val="center"/>
            <w:hideMark/>
          </w:tcPr>
          <w:p w:rsidR="0066391E" w:rsidRPr="00D1740C" w:rsidRDefault="0066391E" w:rsidP="0066391E">
            <w:pPr>
              <w:spacing w:line="276" w:lineRule="auto"/>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w</w:t>
            </w:r>
            <w:r w:rsidRPr="00D1740C">
              <w:rPr>
                <w:color w:val="000000"/>
                <w:sz w:val="22"/>
                <w:szCs w:val="22"/>
                <w:vertAlign w:val="subscript"/>
              </w:rPr>
              <w:t>c</w:t>
            </w:r>
          </w:p>
          <w:p w:rsidR="0066391E" w:rsidRPr="00D1740C" w:rsidRDefault="0066391E" w:rsidP="0066391E">
            <w:pPr>
              <w:spacing w:line="276" w:lineRule="auto"/>
              <w:jc w:val="center"/>
              <w:rPr>
                <w:color w:val="000000"/>
                <w:sz w:val="22"/>
                <w:szCs w:val="22"/>
              </w:rPr>
            </w:pPr>
            <w:r w:rsidRPr="00D1740C">
              <w:rPr>
                <w:color w:val="000000"/>
                <w:sz w:val="22"/>
                <w:szCs w:val="22"/>
              </w:rPr>
              <w:t xml:space="preserve">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w</w:t>
            </w:r>
            <w:r w:rsidRPr="00D1740C">
              <w:rPr>
                <w:color w:val="000000"/>
                <w:sz w:val="22"/>
                <w:szCs w:val="22"/>
                <w:vertAlign w:val="subscript"/>
              </w:rPr>
              <w:t>c</w:t>
            </w:r>
          </w:p>
          <w:p w:rsidR="0066391E" w:rsidRPr="00D1740C" w:rsidRDefault="0066391E" w:rsidP="0066391E">
            <w:pPr>
              <w:spacing w:line="276" w:lineRule="auto"/>
              <w:jc w:val="center"/>
              <w:rPr>
                <w:color w:val="000000"/>
                <w:sz w:val="22"/>
                <w:szCs w:val="22"/>
              </w:rPr>
            </w:pPr>
            <w:r w:rsidRPr="00D1740C">
              <w:rPr>
                <w:color w:val="000000"/>
                <w:sz w:val="22"/>
                <w:szCs w:val="22"/>
              </w:rPr>
              <w:t>(%)</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w</w:t>
            </w:r>
            <w:r w:rsidRPr="00D1740C">
              <w:rPr>
                <w:color w:val="000000"/>
                <w:sz w:val="22"/>
                <w:szCs w:val="22"/>
                <w:vertAlign w:val="subscript"/>
              </w:rPr>
              <w:t>c</w:t>
            </w:r>
          </w:p>
          <w:p w:rsidR="0066391E" w:rsidRPr="00D1740C" w:rsidRDefault="0066391E" w:rsidP="0066391E">
            <w:pPr>
              <w:spacing w:line="276" w:lineRule="auto"/>
              <w:jc w:val="center"/>
              <w:rPr>
                <w:color w:val="000000"/>
                <w:sz w:val="22"/>
                <w:szCs w:val="22"/>
              </w:rPr>
            </w:pPr>
            <w:r w:rsidRPr="00D1740C">
              <w:rPr>
                <w:color w:val="000000"/>
                <w:sz w:val="22"/>
                <w:szCs w:val="22"/>
              </w:rPr>
              <w:t>(%)</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w</w:t>
            </w:r>
            <w:r w:rsidRPr="00D1740C">
              <w:rPr>
                <w:color w:val="000000"/>
                <w:sz w:val="22"/>
                <w:szCs w:val="22"/>
                <w:vertAlign w:val="subscript"/>
              </w:rPr>
              <w:t>c</w:t>
            </w:r>
          </w:p>
          <w:p w:rsidR="0066391E" w:rsidRPr="00D1740C" w:rsidRDefault="0066391E" w:rsidP="0066391E">
            <w:pPr>
              <w:spacing w:line="276" w:lineRule="auto"/>
              <w:jc w:val="center"/>
              <w:rPr>
                <w:color w:val="000000"/>
                <w:sz w:val="22"/>
                <w:szCs w:val="22"/>
              </w:rPr>
            </w:pPr>
            <w:r w:rsidRPr="00D1740C">
              <w:rPr>
                <w:color w:val="000000"/>
                <w:sz w:val="22"/>
                <w:szCs w:val="22"/>
              </w:rPr>
              <w:t xml:space="preserve">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vertAlign w:val="subscript"/>
              </w:rPr>
            </w:pPr>
            <w:r w:rsidRPr="00D1740C">
              <w:rPr>
                <w:sz w:val="22"/>
                <w:szCs w:val="22"/>
              </w:rPr>
              <w:t></w:t>
            </w:r>
            <w:r w:rsidRPr="00D1740C">
              <w:rPr>
                <w:sz w:val="22"/>
                <w:szCs w:val="22"/>
                <w:vertAlign w:val="subscript"/>
              </w:rPr>
              <w:t>d</w:t>
            </w:r>
          </w:p>
          <w:p w:rsidR="0066391E" w:rsidRPr="00D1740C" w:rsidRDefault="0066391E" w:rsidP="0066391E">
            <w:pPr>
              <w:spacing w:line="276" w:lineRule="auto"/>
              <w:jc w:val="center"/>
              <w:rPr>
                <w:sz w:val="22"/>
                <w:szCs w:val="22"/>
              </w:rPr>
            </w:pPr>
            <w:r w:rsidRPr="00D1740C">
              <w:rPr>
                <w:sz w:val="22"/>
                <w:szCs w:val="22"/>
                <w:vertAlign w:val="subscript"/>
              </w:rPr>
              <w:t xml:space="preserve"> </w:t>
            </w:r>
            <w:r w:rsidRPr="00D1740C">
              <w:rPr>
                <w:sz w:val="22"/>
                <w:szCs w:val="22"/>
              </w:rPr>
              <w:t>(gr/cc)</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w</w:t>
            </w:r>
            <w:r w:rsidRPr="00D1740C">
              <w:rPr>
                <w:color w:val="000000"/>
                <w:sz w:val="22"/>
                <w:szCs w:val="22"/>
                <w:vertAlign w:val="subscript"/>
              </w:rPr>
              <w:t>c</w:t>
            </w:r>
          </w:p>
          <w:p w:rsidR="0066391E" w:rsidRPr="00D1740C" w:rsidRDefault="0066391E" w:rsidP="0066391E">
            <w:pPr>
              <w:spacing w:line="276" w:lineRule="auto"/>
              <w:jc w:val="center"/>
              <w:rPr>
                <w:color w:val="000000"/>
                <w:sz w:val="22"/>
                <w:szCs w:val="22"/>
              </w:rPr>
            </w:pPr>
            <w:r w:rsidRPr="00D1740C">
              <w:rPr>
                <w:color w:val="000000"/>
                <w:sz w:val="22"/>
                <w:szCs w:val="22"/>
              </w:rPr>
              <w:t>(%)</w:t>
            </w:r>
          </w:p>
        </w:tc>
      </w:tr>
      <w:tr w:rsidR="0066391E" w:rsidRPr="00D1740C" w:rsidTr="00E2252F">
        <w:trPr>
          <w:trHeight w:val="251"/>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4.00</w:t>
            </w:r>
          </w:p>
        </w:tc>
        <w:tc>
          <w:tcPr>
            <w:tcW w:w="77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1.58</w:t>
            </w:r>
          </w:p>
        </w:tc>
        <w:tc>
          <w:tcPr>
            <w:tcW w:w="84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3.42</w:t>
            </w:r>
          </w:p>
        </w:tc>
        <w:tc>
          <w:tcPr>
            <w:tcW w:w="65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1.67</w:t>
            </w:r>
          </w:p>
        </w:tc>
        <w:tc>
          <w:tcPr>
            <w:tcW w:w="876"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6.78</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1.74</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3.90</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3.65</w:t>
            </w:r>
          </w:p>
        </w:tc>
        <w:tc>
          <w:tcPr>
            <w:tcW w:w="90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71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4.04</w:t>
            </w:r>
          </w:p>
        </w:tc>
      </w:tr>
      <w:tr w:rsidR="0066391E" w:rsidRPr="00D1740C" w:rsidTr="00E2252F">
        <w:trPr>
          <w:trHeight w:val="251"/>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lastRenderedPageBreak/>
              <w:t></w:t>
            </w:r>
            <w:r w:rsidRPr="00D1740C">
              <w:rPr>
                <w:sz w:val="22"/>
                <w:szCs w:val="22"/>
              </w:rPr>
              <w:t></w:t>
            </w:r>
            <w:r w:rsidRPr="00D1740C">
              <w:rPr>
                <w:sz w:val="22"/>
                <w:szCs w:val="22"/>
              </w:rPr>
              <w:t></w:t>
            </w:r>
            <w:r w:rsidRPr="00D1740C">
              <w:rPr>
                <w:sz w:val="22"/>
                <w:szCs w:val="22"/>
              </w:rPr>
              <w:t></w:t>
            </w:r>
          </w:p>
        </w:tc>
        <w:tc>
          <w:tcPr>
            <w:tcW w:w="77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1.60</w:t>
            </w:r>
          </w:p>
        </w:tc>
        <w:tc>
          <w:tcPr>
            <w:tcW w:w="84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7.01</w:t>
            </w:r>
          </w:p>
        </w:tc>
        <w:tc>
          <w:tcPr>
            <w:tcW w:w="65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1.66</w:t>
            </w:r>
          </w:p>
        </w:tc>
        <w:tc>
          <w:tcPr>
            <w:tcW w:w="876"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7.37</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1.72</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7.91</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1.87</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7.06</w:t>
            </w:r>
          </w:p>
        </w:tc>
        <w:tc>
          <w:tcPr>
            <w:tcW w:w="90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1.83</w:t>
            </w:r>
          </w:p>
        </w:tc>
        <w:tc>
          <w:tcPr>
            <w:tcW w:w="71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7.48</w:t>
            </w:r>
          </w:p>
        </w:tc>
      </w:tr>
      <w:tr w:rsidR="0066391E" w:rsidRPr="00D1740C" w:rsidTr="00E2252F">
        <w:trPr>
          <w:trHeight w:val="251"/>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12.00</w:t>
            </w:r>
          </w:p>
        </w:tc>
        <w:tc>
          <w:tcPr>
            <w:tcW w:w="77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1.57</w:t>
            </w:r>
          </w:p>
        </w:tc>
        <w:tc>
          <w:tcPr>
            <w:tcW w:w="84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8.90</w:t>
            </w:r>
          </w:p>
        </w:tc>
        <w:tc>
          <w:tcPr>
            <w:tcW w:w="65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1.67</w:t>
            </w:r>
          </w:p>
        </w:tc>
        <w:tc>
          <w:tcPr>
            <w:tcW w:w="876"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9.55</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1.78</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11.23</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1.83</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10.03</w:t>
            </w:r>
          </w:p>
        </w:tc>
        <w:tc>
          <w:tcPr>
            <w:tcW w:w="90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1.87</w:t>
            </w:r>
          </w:p>
        </w:tc>
        <w:tc>
          <w:tcPr>
            <w:tcW w:w="71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12.02</w:t>
            </w:r>
          </w:p>
        </w:tc>
      </w:tr>
      <w:tr w:rsidR="0066391E" w:rsidRPr="00D1740C" w:rsidTr="00E2252F">
        <w:trPr>
          <w:trHeight w:val="251"/>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16.00</w:t>
            </w:r>
          </w:p>
        </w:tc>
        <w:tc>
          <w:tcPr>
            <w:tcW w:w="77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1.65</w:t>
            </w:r>
          </w:p>
        </w:tc>
        <w:tc>
          <w:tcPr>
            <w:tcW w:w="84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11.82</w:t>
            </w:r>
          </w:p>
        </w:tc>
        <w:tc>
          <w:tcPr>
            <w:tcW w:w="65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1.70</w:t>
            </w:r>
          </w:p>
        </w:tc>
        <w:tc>
          <w:tcPr>
            <w:tcW w:w="876"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13.06</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1.80</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14.05</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1.88</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13.51</w:t>
            </w:r>
          </w:p>
        </w:tc>
        <w:tc>
          <w:tcPr>
            <w:tcW w:w="90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1.82</w:t>
            </w:r>
          </w:p>
        </w:tc>
        <w:tc>
          <w:tcPr>
            <w:tcW w:w="71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15.05</w:t>
            </w:r>
          </w:p>
        </w:tc>
      </w:tr>
      <w:tr w:rsidR="0066391E" w:rsidRPr="00D1740C" w:rsidTr="00E2252F">
        <w:trPr>
          <w:trHeight w:val="251"/>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20.00</w:t>
            </w:r>
          </w:p>
        </w:tc>
        <w:tc>
          <w:tcPr>
            <w:tcW w:w="77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1.56</w:t>
            </w:r>
          </w:p>
        </w:tc>
        <w:tc>
          <w:tcPr>
            <w:tcW w:w="84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14.73</w:t>
            </w:r>
          </w:p>
        </w:tc>
        <w:tc>
          <w:tcPr>
            <w:tcW w:w="65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1.64</w:t>
            </w:r>
          </w:p>
        </w:tc>
        <w:tc>
          <w:tcPr>
            <w:tcW w:w="876"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16.34</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1.65</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18.14</w:t>
            </w:r>
          </w:p>
        </w:tc>
        <w:tc>
          <w:tcPr>
            <w:tcW w:w="76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1.78</w:t>
            </w:r>
          </w:p>
        </w:tc>
        <w:tc>
          <w:tcPr>
            <w:tcW w:w="85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17.35</w:t>
            </w:r>
          </w:p>
        </w:tc>
        <w:tc>
          <w:tcPr>
            <w:tcW w:w="901"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719"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16.71</w:t>
            </w:r>
          </w:p>
        </w:tc>
      </w:tr>
      <w:tr w:rsidR="0066391E" w:rsidRPr="00D1740C" w:rsidTr="00E2252F">
        <w:trPr>
          <w:trHeight w:val="251"/>
          <w:jc w:val="center"/>
        </w:trPr>
        <w:tc>
          <w:tcPr>
            <w:tcW w:w="2255" w:type="dxa"/>
            <w:gridSpan w:val="3"/>
            <w:tcBorders>
              <w:top w:val="nil"/>
              <w:left w:val="nil"/>
              <w:bottom w:val="nil"/>
              <w:right w:val="nil"/>
            </w:tcBorders>
            <w:shd w:val="clear" w:color="auto" w:fill="auto"/>
            <w:noWrap/>
            <w:vAlign w:val="center"/>
            <w:hideMark/>
          </w:tcPr>
          <w:p w:rsidR="0066391E" w:rsidRPr="00D1740C" w:rsidRDefault="0066391E" w:rsidP="0066391E">
            <w:pPr>
              <w:spacing w:line="276" w:lineRule="auto"/>
              <w:rPr>
                <w:sz w:val="22"/>
                <w:szCs w:val="22"/>
              </w:rPr>
            </w:pPr>
            <w:r w:rsidRPr="00D1740C">
              <w:rPr>
                <w:sz w:val="22"/>
                <w:szCs w:val="22"/>
              </w:rPr>
              <w:t>Sumber : Hasil Pengujian</w:t>
            </w:r>
          </w:p>
        </w:tc>
        <w:tc>
          <w:tcPr>
            <w:tcW w:w="654"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sz w:val="22"/>
                <w:szCs w:val="22"/>
              </w:rPr>
            </w:pPr>
          </w:p>
        </w:tc>
        <w:tc>
          <w:tcPr>
            <w:tcW w:w="876"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sz w:val="22"/>
                <w:szCs w:val="22"/>
              </w:rPr>
            </w:pPr>
          </w:p>
        </w:tc>
        <w:tc>
          <w:tcPr>
            <w:tcW w:w="761"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sz w:val="22"/>
                <w:szCs w:val="22"/>
              </w:rPr>
            </w:pPr>
          </w:p>
        </w:tc>
        <w:tc>
          <w:tcPr>
            <w:tcW w:w="859"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sz w:val="22"/>
                <w:szCs w:val="22"/>
              </w:rPr>
            </w:pPr>
          </w:p>
        </w:tc>
        <w:tc>
          <w:tcPr>
            <w:tcW w:w="761"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sz w:val="22"/>
                <w:szCs w:val="22"/>
              </w:rPr>
            </w:pPr>
          </w:p>
        </w:tc>
        <w:tc>
          <w:tcPr>
            <w:tcW w:w="859"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sz w:val="22"/>
                <w:szCs w:val="22"/>
              </w:rPr>
            </w:pPr>
          </w:p>
        </w:tc>
        <w:tc>
          <w:tcPr>
            <w:tcW w:w="901"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sz w:val="22"/>
                <w:szCs w:val="22"/>
              </w:rPr>
            </w:pPr>
          </w:p>
        </w:tc>
        <w:tc>
          <w:tcPr>
            <w:tcW w:w="719"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sz w:val="22"/>
                <w:szCs w:val="22"/>
              </w:rPr>
            </w:pPr>
          </w:p>
        </w:tc>
      </w:tr>
    </w:tbl>
    <w:p w:rsidR="0066391E" w:rsidRPr="00D1740C" w:rsidRDefault="0066391E" w:rsidP="0066391E">
      <w:pPr>
        <w:pStyle w:val="ListParagraph"/>
        <w:spacing w:after="0"/>
        <w:ind w:left="540"/>
        <w:rPr>
          <w:rFonts w:ascii="Times New Roman" w:hAnsi="Times New Roman"/>
          <w:b/>
        </w:rPr>
      </w:pPr>
    </w:p>
    <w:p w:rsidR="0066391E" w:rsidRPr="00D1740C" w:rsidRDefault="0066391E" w:rsidP="0066391E">
      <w:pPr>
        <w:pStyle w:val="ListParagraph"/>
        <w:spacing w:after="0"/>
        <w:ind w:left="540"/>
        <w:rPr>
          <w:rFonts w:ascii="Times New Roman" w:hAnsi="Times New Roman"/>
          <w:b/>
        </w:rPr>
      </w:pPr>
      <w:r w:rsidRPr="00D1740C">
        <w:rPr>
          <w:rFonts w:ascii="Times New Roman" w:hAnsi="Times New Roman"/>
          <w:b/>
        </w:rPr>
        <w:t>Keterangan:</w:t>
      </w:r>
    </w:p>
    <w:p w:rsidR="0066391E" w:rsidRPr="00D1740C" w:rsidRDefault="0066391E" w:rsidP="0066391E">
      <w:pPr>
        <w:pStyle w:val="ListParagraph"/>
        <w:spacing w:after="0"/>
        <w:ind w:left="540"/>
        <w:jc w:val="both"/>
        <w:rPr>
          <w:rFonts w:ascii="Times New Roman" w:hAnsi="Times New Roman"/>
        </w:rPr>
      </w:pPr>
      <w:r w:rsidRPr="00D1740C">
        <w:rPr>
          <w:rFonts w:ascii="Times New Roman" w:hAnsi="Times New Roman"/>
        </w:rPr>
        <w:t>Prosentase air (200 ml, 400 ml, 600 ml, 800 ml, 1000 ml) terhadap berat total tanah 5000 gram</w:t>
      </w:r>
    </w:p>
    <w:p w:rsidR="0066391E" w:rsidRPr="00D1740C" w:rsidRDefault="00434C7A" w:rsidP="0066391E">
      <w:pPr>
        <w:spacing w:line="276" w:lineRule="auto"/>
        <w:rPr>
          <w:sz w:val="22"/>
          <w:szCs w:val="22"/>
        </w:rPr>
      </w:pPr>
      <w:r>
        <w:rPr>
          <w:noProof/>
          <w:sz w:val="22"/>
          <w:szCs w:val="22"/>
          <w:lang w:val="id-ID" w:eastAsia="id-ID"/>
        </w:rPr>
        <w:drawing>
          <wp:anchor distT="0" distB="0" distL="114300" distR="114300" simplePos="0" relativeHeight="251650048" behindDoc="0" locked="0" layoutInCell="1" allowOverlap="1">
            <wp:simplePos x="0" y="0"/>
            <wp:positionH relativeFrom="column">
              <wp:posOffset>553847</wp:posOffset>
            </wp:positionH>
            <wp:positionV relativeFrom="paragraph">
              <wp:posOffset>-254</wp:posOffset>
            </wp:positionV>
            <wp:extent cx="4804301" cy="4120611"/>
            <wp:effectExtent l="14097" t="6096" r="5062" b="793"/>
            <wp:wrapNone/>
            <wp:docPr id="2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434C7A" w:rsidP="0066391E">
      <w:pPr>
        <w:spacing w:line="276" w:lineRule="auto"/>
        <w:rPr>
          <w:sz w:val="22"/>
          <w:szCs w:val="22"/>
        </w:rPr>
      </w:pPr>
      <w:r>
        <w:rPr>
          <w:noProof/>
          <w:sz w:val="22"/>
          <w:szCs w:val="22"/>
          <w:lang w:val="id-ID" w:eastAsia="id-ID"/>
        </w:rPr>
        <w:drawing>
          <wp:anchor distT="85344" distB="65786" distL="205740" distR="213487" simplePos="0" relativeHeight="251651072" behindDoc="0" locked="0" layoutInCell="1" allowOverlap="1">
            <wp:simplePos x="0" y="0"/>
            <wp:positionH relativeFrom="column">
              <wp:posOffset>4370070</wp:posOffset>
            </wp:positionH>
            <wp:positionV relativeFrom="paragraph">
              <wp:posOffset>-7874</wp:posOffset>
            </wp:positionV>
            <wp:extent cx="605282" cy="273050"/>
            <wp:effectExtent l="0" t="0" r="0" b="0"/>
            <wp:wrapNone/>
            <wp:docPr id="210"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629775" y="5019675"/>
                      <a:ext cx="563424" cy="264560"/>
                      <a:chOff x="9629775" y="5019675"/>
                      <a:chExt cx="563424" cy="264560"/>
                    </a:xfrm>
                  </a:grpSpPr>
                  <a:sp>
                    <a:nvSpPr>
                      <a:cNvPr id="7" name="TextBox 6"/>
                      <a:cNvSpPr txBox="1"/>
                    </a:nvSpPr>
                    <a:spPr>
                      <a:xfrm>
                        <a:off x="9629775" y="5019675"/>
                        <a:ext cx="563424"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wc (%)</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66391E" w:rsidRPr="00D1740C" w:rsidRDefault="0066391E" w:rsidP="0066391E">
      <w:pPr>
        <w:spacing w:line="276" w:lineRule="auto"/>
        <w:rPr>
          <w:sz w:val="22"/>
          <w:szCs w:val="22"/>
        </w:rPr>
      </w:pPr>
    </w:p>
    <w:p w:rsidR="0066391E" w:rsidRPr="00D1740C" w:rsidRDefault="0066391E" w:rsidP="0066391E">
      <w:pPr>
        <w:spacing w:line="276" w:lineRule="auto"/>
        <w:rPr>
          <w:sz w:val="22"/>
          <w:szCs w:val="22"/>
        </w:rPr>
      </w:pPr>
    </w:p>
    <w:p w:rsidR="0066391E" w:rsidRPr="00D1740C" w:rsidRDefault="0066391E" w:rsidP="0066391E">
      <w:pPr>
        <w:spacing w:line="276" w:lineRule="auto"/>
        <w:ind w:left="1350" w:hanging="1350"/>
        <w:rPr>
          <w:sz w:val="22"/>
          <w:szCs w:val="22"/>
        </w:rPr>
      </w:pPr>
      <w:r w:rsidRPr="00D1740C">
        <w:rPr>
          <w:sz w:val="22"/>
          <w:szCs w:val="22"/>
        </w:rPr>
        <w:t xml:space="preserve">Gambar 4.1. </w:t>
      </w:r>
      <w:r w:rsidRPr="00D1740C">
        <w:rPr>
          <w:sz w:val="22"/>
          <w:szCs w:val="22"/>
        </w:rPr>
        <w:tab/>
        <w:t>Pengaruh kadar air (w</w:t>
      </w:r>
      <w:r w:rsidRPr="00D1740C">
        <w:rPr>
          <w:sz w:val="22"/>
          <w:szCs w:val="22"/>
          <w:vertAlign w:val="subscript"/>
        </w:rPr>
        <w:t>c</w:t>
      </w:r>
      <w:r w:rsidRPr="00D1740C">
        <w:rPr>
          <w:sz w:val="22"/>
          <w:szCs w:val="22"/>
        </w:rPr>
        <w:t>) terhadap berat volume kering (</w:t>
      </w:r>
      <w:r w:rsidRPr="00D1740C">
        <w:rPr>
          <w:sz w:val="22"/>
          <w:szCs w:val="22"/>
        </w:rPr>
        <w:t></w:t>
      </w:r>
      <w:r w:rsidRPr="00D1740C">
        <w:rPr>
          <w:sz w:val="22"/>
          <w:szCs w:val="22"/>
          <w:vertAlign w:val="subscript"/>
        </w:rPr>
        <w:t>d</w:t>
      </w:r>
      <w:r w:rsidRPr="00D1740C">
        <w:rPr>
          <w:sz w:val="22"/>
          <w:szCs w:val="22"/>
        </w:rPr>
        <w:t>) pada kondisi tidak terendam</w:t>
      </w:r>
    </w:p>
    <w:p w:rsidR="0066391E" w:rsidRPr="00D1740C" w:rsidRDefault="0066391E" w:rsidP="0066391E">
      <w:pPr>
        <w:pStyle w:val="ListParagraph"/>
        <w:spacing w:after="0"/>
        <w:ind w:left="0"/>
        <w:jc w:val="both"/>
        <w:rPr>
          <w:rFonts w:ascii="Times New Roman" w:hAnsi="Times New Roman"/>
        </w:rPr>
      </w:pPr>
    </w:p>
    <w:p w:rsidR="00E2252F" w:rsidRDefault="00E2252F" w:rsidP="00D1740C">
      <w:pPr>
        <w:pStyle w:val="ListParagraph"/>
        <w:spacing w:after="0"/>
        <w:ind w:left="0" w:firstLine="720"/>
        <w:jc w:val="both"/>
        <w:rPr>
          <w:rFonts w:ascii="Times New Roman" w:hAnsi="Times New Roman"/>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D1740C">
      <w:pPr>
        <w:pStyle w:val="ListParagraph"/>
        <w:spacing w:after="0"/>
        <w:ind w:left="0" w:firstLine="720"/>
        <w:jc w:val="both"/>
        <w:rPr>
          <w:rFonts w:ascii="Times New Roman" w:hAnsi="Times New Roman"/>
          <w:lang w:val="id-ID"/>
        </w:rPr>
      </w:pPr>
      <w:r w:rsidRPr="00D1740C">
        <w:rPr>
          <w:rFonts w:ascii="Times New Roman" w:hAnsi="Times New Roman"/>
        </w:rPr>
        <w:lastRenderedPageBreak/>
        <w:t xml:space="preserve">Pada </w:t>
      </w:r>
      <w:r w:rsidRPr="00D1740C">
        <w:rPr>
          <w:rFonts w:ascii="Times New Roman" w:hAnsi="Times New Roman"/>
          <w:b/>
        </w:rPr>
        <w:t>Gambar 4.1.</w:t>
      </w:r>
      <w:r w:rsidRPr="00D1740C">
        <w:rPr>
          <w:rFonts w:ascii="Times New Roman" w:hAnsi="Times New Roman"/>
        </w:rPr>
        <w:t xml:space="preserve"> dan </w:t>
      </w:r>
      <w:r w:rsidRPr="00D1740C">
        <w:rPr>
          <w:rFonts w:ascii="Times New Roman" w:hAnsi="Times New Roman"/>
          <w:lang w:val="fi-FI"/>
        </w:rPr>
        <w:t>Tabel</w:t>
      </w:r>
      <w:r w:rsidRPr="00D1740C">
        <w:rPr>
          <w:rFonts w:ascii="Times New Roman" w:hAnsi="Times New Roman"/>
          <w:b/>
        </w:rPr>
        <w:t xml:space="preserve"> 4.1</w:t>
      </w:r>
      <w:r w:rsidRPr="00D1740C">
        <w:rPr>
          <w:rFonts w:ascii="Times New Roman" w:hAnsi="Times New Roman"/>
        </w:rPr>
        <w:t xml:space="preserve"> </w:t>
      </w:r>
      <w:r w:rsidRPr="00D1740C">
        <w:rPr>
          <w:rFonts w:ascii="Times New Roman" w:hAnsi="Times New Roman"/>
          <w:lang w:val="id-ID"/>
        </w:rPr>
        <w:t>terlihat</w:t>
      </w:r>
      <w:r w:rsidRPr="00D1740C">
        <w:rPr>
          <w:rFonts w:ascii="Times New Roman" w:hAnsi="Times New Roman"/>
        </w:rPr>
        <w:t xml:space="preserve"> bahwa </w:t>
      </w:r>
      <w:r w:rsidRPr="00D1740C">
        <w:rPr>
          <w:rFonts w:ascii="Times New Roman" w:hAnsi="Times New Roman"/>
          <w:lang w:val="id-ID"/>
        </w:rPr>
        <w:t>cenderung</w:t>
      </w:r>
      <w:r w:rsidRPr="00D1740C">
        <w:rPr>
          <w:rFonts w:ascii="Times New Roman" w:hAnsi="Times New Roman"/>
        </w:rPr>
        <w:t xml:space="preserve"> pada semua komposisi pasir dan lanau-lempung, semakin besar kadar air (w</w:t>
      </w:r>
      <w:r w:rsidRPr="00D1740C">
        <w:rPr>
          <w:rFonts w:ascii="Times New Roman" w:hAnsi="Times New Roman"/>
          <w:vertAlign w:val="subscript"/>
        </w:rPr>
        <w:t>c</w:t>
      </w:r>
      <w:r w:rsidRPr="00D1740C">
        <w:rPr>
          <w:rFonts w:ascii="Times New Roman" w:hAnsi="Times New Roman"/>
        </w:rPr>
        <w:t>) maka semakin besar pula γ</w:t>
      </w:r>
      <w:r w:rsidRPr="00D1740C">
        <w:rPr>
          <w:rFonts w:ascii="Times New Roman" w:hAnsi="Times New Roman"/>
          <w:vertAlign w:val="subscript"/>
        </w:rPr>
        <w:t>d</w:t>
      </w:r>
      <w:r w:rsidRPr="00D1740C">
        <w:rPr>
          <w:rFonts w:ascii="Times New Roman" w:hAnsi="Times New Roman"/>
          <w:lang w:val="id-ID"/>
        </w:rPr>
        <w:t>-nya, tetapi pada kadar air tertentu γ</w:t>
      </w:r>
      <w:r w:rsidRPr="00D1740C">
        <w:rPr>
          <w:rFonts w:ascii="Times New Roman" w:hAnsi="Times New Roman"/>
          <w:vertAlign w:val="subscript"/>
          <w:lang w:val="id-ID"/>
        </w:rPr>
        <w:t>d</w:t>
      </w:r>
      <w:r w:rsidRPr="00D1740C">
        <w:rPr>
          <w:rFonts w:ascii="Times New Roman" w:hAnsi="Times New Roman"/>
          <w:lang w:val="id-ID"/>
        </w:rPr>
        <w:t xml:space="preserve"> akan menurun, hal ini disebabkan oleh besarnya prosentase air yang mengisi pori-pori antar butiran sehingga prosentase butiran solid yang masuk tidak </w:t>
      </w:r>
      <w:r w:rsidRPr="00D1740C">
        <w:rPr>
          <w:rFonts w:ascii="Times New Roman" w:hAnsi="Times New Roman"/>
          <w:lang w:val="id-ID"/>
        </w:rPr>
        <w:lastRenderedPageBreak/>
        <w:t xml:space="preserve">maksimal. </w:t>
      </w:r>
      <w:r w:rsidRPr="00D1740C">
        <w:rPr>
          <w:rFonts w:ascii="Times New Roman" w:hAnsi="Times New Roman"/>
        </w:rPr>
        <w:t xml:space="preserve"> Pada </w:t>
      </w:r>
      <w:r w:rsidRPr="00D1740C">
        <w:rPr>
          <w:rFonts w:ascii="Times New Roman" w:hAnsi="Times New Roman"/>
          <w:b/>
        </w:rPr>
        <w:t>Gambar 4.1.</w:t>
      </w:r>
      <w:r w:rsidRPr="00D1740C">
        <w:rPr>
          <w:rFonts w:ascii="Times New Roman" w:hAnsi="Times New Roman"/>
        </w:rPr>
        <w:t xml:space="preserve"> dan </w:t>
      </w:r>
      <w:r w:rsidRPr="00D1740C">
        <w:rPr>
          <w:rFonts w:ascii="Times New Roman" w:hAnsi="Times New Roman"/>
          <w:b/>
        </w:rPr>
        <w:t>Tab</w:t>
      </w:r>
      <w:r w:rsidRPr="00D1740C">
        <w:rPr>
          <w:rFonts w:ascii="Times New Roman" w:hAnsi="Times New Roman"/>
          <w:b/>
          <w:lang w:val="id-ID"/>
        </w:rPr>
        <w:t>el</w:t>
      </w:r>
      <w:r w:rsidRPr="00D1740C">
        <w:rPr>
          <w:rFonts w:ascii="Times New Roman" w:hAnsi="Times New Roman"/>
          <w:b/>
        </w:rPr>
        <w:t xml:space="preserve"> 4.1</w:t>
      </w:r>
      <w:r w:rsidRPr="00D1740C">
        <w:rPr>
          <w:rFonts w:ascii="Times New Roman" w:hAnsi="Times New Roman"/>
          <w:lang w:val="id-ID"/>
        </w:rPr>
        <w:t xml:space="preserve"> juga</w:t>
      </w:r>
      <w:r w:rsidRPr="00D1740C">
        <w:rPr>
          <w:rFonts w:ascii="Times New Roman" w:hAnsi="Times New Roman"/>
        </w:rPr>
        <w:t xml:space="preserve"> </w:t>
      </w:r>
      <w:r w:rsidRPr="00D1740C">
        <w:rPr>
          <w:rFonts w:ascii="Times New Roman" w:hAnsi="Times New Roman"/>
          <w:lang w:val="id-ID"/>
        </w:rPr>
        <w:t>terlihat</w:t>
      </w:r>
      <w:r w:rsidRPr="00D1740C">
        <w:rPr>
          <w:rFonts w:ascii="Times New Roman" w:hAnsi="Times New Roman"/>
        </w:rPr>
        <w:t xml:space="preserve"> bahwa</w:t>
      </w:r>
      <w:r w:rsidRPr="00D1740C">
        <w:rPr>
          <w:rFonts w:ascii="Times New Roman" w:hAnsi="Times New Roman"/>
          <w:lang w:val="id-ID"/>
        </w:rPr>
        <w:t xml:space="preserve"> semakin besar prosentase </w:t>
      </w:r>
      <w:r w:rsidRPr="00D1740C">
        <w:rPr>
          <w:rFonts w:ascii="Times New Roman" w:hAnsi="Times New Roman"/>
        </w:rPr>
        <w:t>lanau-lempung</w:t>
      </w:r>
      <w:r w:rsidRPr="00D1740C">
        <w:rPr>
          <w:rFonts w:ascii="Times New Roman" w:hAnsi="Times New Roman"/>
          <w:lang w:val="id-ID"/>
        </w:rPr>
        <w:t xml:space="preserve"> dalam campuran maka </w:t>
      </w:r>
      <w:r w:rsidRPr="00D1740C">
        <w:rPr>
          <w:rFonts w:ascii="Times New Roman" w:hAnsi="Times New Roman"/>
        </w:rPr>
        <w:t>kadar air</w:t>
      </w:r>
      <w:r w:rsidRPr="00D1740C">
        <w:rPr>
          <w:rFonts w:ascii="Times New Roman" w:hAnsi="Times New Roman"/>
          <w:lang w:val="id-ID"/>
        </w:rPr>
        <w:t xml:space="preserve"> optimumnya </w:t>
      </w:r>
      <w:r w:rsidRPr="00D1740C">
        <w:rPr>
          <w:rFonts w:ascii="Times New Roman" w:hAnsi="Times New Roman"/>
        </w:rPr>
        <w:t>(w</w:t>
      </w:r>
      <w:r w:rsidRPr="00D1740C">
        <w:rPr>
          <w:rFonts w:ascii="Times New Roman" w:hAnsi="Times New Roman"/>
          <w:vertAlign w:val="subscript"/>
        </w:rPr>
        <w:t>opt</w:t>
      </w:r>
      <w:r w:rsidRPr="00D1740C">
        <w:rPr>
          <w:rFonts w:ascii="Times New Roman" w:hAnsi="Times New Roman"/>
        </w:rPr>
        <w:t xml:space="preserve">) </w:t>
      </w:r>
      <w:r w:rsidRPr="00D1740C">
        <w:rPr>
          <w:rFonts w:ascii="Times New Roman" w:hAnsi="Times New Roman"/>
          <w:lang w:val="id-ID"/>
        </w:rPr>
        <w:t>akan semakin besar pula, hal ini disebabkan oleh kandungan lempung (SiO</w:t>
      </w:r>
      <w:r w:rsidRPr="00D1740C">
        <w:rPr>
          <w:rFonts w:ascii="Times New Roman" w:hAnsi="Times New Roman"/>
          <w:vertAlign w:val="subscript"/>
          <w:lang w:val="id-ID"/>
        </w:rPr>
        <w:t>2</w:t>
      </w:r>
      <w:r w:rsidRPr="00D1740C">
        <w:rPr>
          <w:rFonts w:ascii="Times New Roman" w:hAnsi="Times New Roman"/>
          <w:lang w:val="id-ID"/>
        </w:rPr>
        <w:t>) yang besar dapat menyerap air (H</w:t>
      </w:r>
      <w:r w:rsidRPr="00D1740C">
        <w:rPr>
          <w:rFonts w:ascii="Times New Roman" w:hAnsi="Times New Roman"/>
          <w:vertAlign w:val="subscript"/>
          <w:lang w:val="id-ID"/>
        </w:rPr>
        <w:t>2</w:t>
      </w:r>
      <w:r w:rsidRPr="00D1740C">
        <w:rPr>
          <w:rFonts w:ascii="Times New Roman" w:hAnsi="Times New Roman"/>
          <w:lang w:val="id-ID"/>
        </w:rPr>
        <w:t>O) yang lebih banyak.</w:t>
      </w:r>
    </w:p>
    <w:p w:rsidR="00E2252F" w:rsidRDefault="0066391E" w:rsidP="00D1740C">
      <w:pPr>
        <w:pStyle w:val="ListParagraph"/>
        <w:spacing w:after="0"/>
        <w:ind w:left="0" w:firstLine="720"/>
        <w:jc w:val="both"/>
        <w:rPr>
          <w:rFonts w:ascii="Times New Roman" w:hAnsi="Times New Roman"/>
          <w:lang w:val="fr-FR"/>
        </w:rPr>
      </w:pPr>
      <w:r w:rsidRPr="00D1740C">
        <w:rPr>
          <w:rFonts w:ascii="Times New Roman" w:hAnsi="Times New Roman"/>
          <w:lang w:val="id-ID"/>
        </w:rPr>
        <w:lastRenderedPageBreak/>
        <w:t xml:space="preserve">Apabila dilihat dari segi </w:t>
      </w:r>
      <w:r w:rsidRPr="00D1740C">
        <w:rPr>
          <w:rFonts w:ascii="Times New Roman" w:hAnsi="Times New Roman"/>
          <w:lang w:val="fi-FI"/>
        </w:rPr>
        <w:t>kepadatan</w:t>
      </w:r>
      <w:r w:rsidRPr="00D1740C">
        <w:rPr>
          <w:rFonts w:ascii="Times New Roman" w:hAnsi="Times New Roman"/>
          <w:lang w:val="id-ID"/>
        </w:rPr>
        <w:t xml:space="preserve"> (γ</w:t>
      </w:r>
      <w:r w:rsidRPr="00D1740C">
        <w:rPr>
          <w:rFonts w:ascii="Times New Roman" w:hAnsi="Times New Roman"/>
          <w:vertAlign w:val="subscript"/>
          <w:lang w:val="id-ID"/>
        </w:rPr>
        <w:t>d max</w:t>
      </w:r>
      <w:r w:rsidRPr="00D1740C">
        <w:rPr>
          <w:rFonts w:ascii="Times New Roman" w:hAnsi="Times New Roman"/>
          <w:lang w:val="id-ID"/>
        </w:rPr>
        <w:t xml:space="preserve">), semakin besar prosentase </w:t>
      </w:r>
      <w:r w:rsidRPr="00D1740C">
        <w:rPr>
          <w:rFonts w:ascii="Times New Roman" w:hAnsi="Times New Roman"/>
        </w:rPr>
        <w:t>lanau-lempung</w:t>
      </w:r>
      <w:r w:rsidRPr="00D1740C">
        <w:rPr>
          <w:rFonts w:ascii="Times New Roman" w:hAnsi="Times New Roman"/>
          <w:lang w:val="id-ID"/>
        </w:rPr>
        <w:t xml:space="preserve"> maka γd</w:t>
      </w:r>
      <w:r w:rsidRPr="00D1740C">
        <w:rPr>
          <w:rFonts w:ascii="Times New Roman" w:hAnsi="Times New Roman"/>
          <w:vertAlign w:val="subscript"/>
          <w:lang w:val="id-ID"/>
        </w:rPr>
        <w:t>max</w:t>
      </w:r>
      <w:r w:rsidRPr="00D1740C">
        <w:rPr>
          <w:rFonts w:ascii="Times New Roman" w:hAnsi="Times New Roman"/>
          <w:lang w:val="id-ID"/>
        </w:rPr>
        <w:t xml:space="preserve"> nya akan semakin besar pula, tetapi pada campuran dengan </w:t>
      </w:r>
      <w:r w:rsidRPr="00D1740C">
        <w:rPr>
          <w:rFonts w:ascii="Times New Roman" w:hAnsi="Times New Roman"/>
        </w:rPr>
        <w:t>lanau-lempung</w:t>
      </w:r>
      <w:r w:rsidRPr="00D1740C">
        <w:rPr>
          <w:rFonts w:ascii="Times New Roman" w:hAnsi="Times New Roman"/>
          <w:lang w:val="id-ID"/>
        </w:rPr>
        <w:t xml:space="preserve"> 20%, γd</w:t>
      </w:r>
      <w:r w:rsidRPr="00D1740C">
        <w:rPr>
          <w:rFonts w:ascii="Times New Roman" w:hAnsi="Times New Roman"/>
          <w:vertAlign w:val="subscript"/>
          <w:lang w:val="id-ID"/>
        </w:rPr>
        <w:t xml:space="preserve">max </w:t>
      </w:r>
      <w:r w:rsidRPr="00D1740C">
        <w:rPr>
          <w:rFonts w:ascii="Times New Roman" w:hAnsi="Times New Roman"/>
          <w:lang w:val="id-ID"/>
        </w:rPr>
        <w:t xml:space="preserve">nya menurun, hal ini disebabkan </w:t>
      </w:r>
      <w:r w:rsidRPr="00D1740C">
        <w:rPr>
          <w:rFonts w:ascii="Times New Roman" w:hAnsi="Times New Roman"/>
        </w:rPr>
        <w:t xml:space="preserve"> karena </w:t>
      </w:r>
      <w:r w:rsidRPr="00D1740C">
        <w:rPr>
          <w:rFonts w:ascii="Times New Roman" w:hAnsi="Times New Roman"/>
          <w:lang w:val="id-ID"/>
        </w:rPr>
        <w:t xml:space="preserve"> </w:t>
      </w:r>
      <w:r w:rsidRPr="00D1740C">
        <w:rPr>
          <w:rFonts w:ascii="Times New Roman" w:hAnsi="Times New Roman"/>
          <w:lang w:val="id-ID"/>
        </w:rPr>
        <w:lastRenderedPageBreak/>
        <w:t>kandungan lempung yang besar dapat menyebabkan instabilitas seperti daya dukung rendah dan penurunan yang besar. Nilai γ</w:t>
      </w:r>
      <w:r w:rsidRPr="00D1740C">
        <w:rPr>
          <w:rFonts w:ascii="Times New Roman" w:hAnsi="Times New Roman"/>
          <w:vertAlign w:val="subscript"/>
          <w:lang w:val="id-ID"/>
        </w:rPr>
        <w:t>d</w:t>
      </w:r>
      <w:r w:rsidRPr="00D1740C">
        <w:rPr>
          <w:rFonts w:ascii="Times New Roman" w:hAnsi="Times New Roman"/>
          <w:vertAlign w:val="subscript"/>
          <w:lang w:val="fr-FR"/>
        </w:rPr>
        <w:t xml:space="preserve"> </w:t>
      </w:r>
      <w:r w:rsidRPr="00D1740C">
        <w:rPr>
          <w:rFonts w:ascii="Times New Roman" w:hAnsi="Times New Roman"/>
          <w:lang w:val="fr-FR"/>
        </w:rPr>
        <w:t xml:space="preserve">terbesar terjadi pada komposisi pasir 85% dan </w:t>
      </w:r>
      <w:r w:rsidRPr="00D1740C">
        <w:rPr>
          <w:rFonts w:ascii="Times New Roman" w:hAnsi="Times New Roman"/>
        </w:rPr>
        <w:t>lanau-lempung</w:t>
      </w:r>
      <w:r w:rsidRPr="00D1740C">
        <w:rPr>
          <w:rFonts w:ascii="Times New Roman" w:hAnsi="Times New Roman"/>
          <w:lang w:val="fr-FR"/>
        </w:rPr>
        <w:t xml:space="preserve"> 15%.</w:t>
      </w:r>
    </w:p>
    <w:p w:rsidR="00E2252F" w:rsidRDefault="00E2252F" w:rsidP="00D1740C">
      <w:pPr>
        <w:pStyle w:val="ListParagraph"/>
        <w:spacing w:after="0"/>
        <w:ind w:left="0" w:firstLine="720"/>
        <w:jc w:val="both"/>
        <w:rPr>
          <w:rFonts w:ascii="Times New Roman" w:hAnsi="Times New Roman"/>
          <w:lang w:val="fr-FR"/>
        </w:rPr>
        <w:sectPr w:rsidR="00E2252F" w:rsidSect="00E2252F">
          <w:type w:val="continuous"/>
          <w:pgSz w:w="12240" w:h="15840" w:code="1"/>
          <w:pgMar w:top="1411" w:right="1440" w:bottom="850" w:left="1440" w:header="720" w:footer="432" w:gutter="0"/>
          <w:cols w:num="2" w:space="720"/>
          <w:docGrid w:linePitch="360"/>
        </w:sectPr>
      </w:pPr>
    </w:p>
    <w:p w:rsidR="0066391E" w:rsidRPr="00D1740C" w:rsidRDefault="0066391E" w:rsidP="0066391E">
      <w:pPr>
        <w:pStyle w:val="ListParagraph"/>
        <w:spacing w:after="0"/>
        <w:ind w:left="0"/>
        <w:jc w:val="both"/>
        <w:rPr>
          <w:rFonts w:ascii="Times New Roman" w:hAnsi="Times New Roman"/>
          <w:lang w:val="fr-FR"/>
        </w:rPr>
      </w:pPr>
    </w:p>
    <w:p w:rsidR="0066391E" w:rsidRDefault="0066391E" w:rsidP="0066391E">
      <w:pPr>
        <w:spacing w:line="276" w:lineRule="auto"/>
        <w:ind w:left="540" w:hanging="540"/>
        <w:jc w:val="both"/>
        <w:rPr>
          <w:b/>
          <w:sz w:val="22"/>
          <w:szCs w:val="22"/>
        </w:rPr>
      </w:pPr>
      <w:r w:rsidRPr="00D1740C">
        <w:rPr>
          <w:b/>
          <w:sz w:val="22"/>
          <w:szCs w:val="22"/>
        </w:rPr>
        <w:t>Korelasi antara CBR Tak Terendam dengan Kepadatan (γ</w:t>
      </w:r>
      <w:r w:rsidRPr="00D1740C">
        <w:rPr>
          <w:b/>
          <w:sz w:val="22"/>
          <w:szCs w:val="22"/>
          <w:vertAlign w:val="subscript"/>
        </w:rPr>
        <w:t>d</w:t>
      </w:r>
      <w:r w:rsidRPr="00D1740C">
        <w:rPr>
          <w:b/>
          <w:sz w:val="22"/>
          <w:szCs w:val="22"/>
        </w:rPr>
        <w:t xml:space="preserve">) </w:t>
      </w:r>
    </w:p>
    <w:p w:rsidR="00E2252F" w:rsidRPr="00D1740C" w:rsidRDefault="00E2252F" w:rsidP="0066391E">
      <w:pPr>
        <w:spacing w:line="276" w:lineRule="auto"/>
        <w:ind w:left="540" w:hanging="540"/>
        <w:jc w:val="both"/>
        <w:rPr>
          <w:b/>
          <w:sz w:val="22"/>
          <w:szCs w:val="22"/>
        </w:rPr>
      </w:pPr>
    </w:p>
    <w:p w:rsidR="0066391E" w:rsidRDefault="0066391E" w:rsidP="00E2252F">
      <w:pPr>
        <w:spacing w:line="276" w:lineRule="auto"/>
        <w:ind w:left="1170" w:hanging="1170"/>
        <w:jc w:val="center"/>
        <w:rPr>
          <w:sz w:val="22"/>
          <w:szCs w:val="22"/>
        </w:rPr>
      </w:pPr>
      <w:r w:rsidRPr="00D1740C">
        <w:rPr>
          <w:sz w:val="22"/>
          <w:szCs w:val="22"/>
        </w:rPr>
        <w:t>Tabel 4.2. Hubungan Antara Kepadatan (</w:t>
      </w:r>
      <w:r w:rsidRPr="00D1740C">
        <w:rPr>
          <w:sz w:val="22"/>
          <w:szCs w:val="22"/>
          <w:lang w:val="fr-FR"/>
        </w:rPr>
        <w:t>γ</w:t>
      </w:r>
      <w:r w:rsidRPr="00D1740C">
        <w:rPr>
          <w:sz w:val="22"/>
          <w:szCs w:val="22"/>
          <w:vertAlign w:val="subscript"/>
        </w:rPr>
        <w:t>d</w:t>
      </w:r>
      <w:r w:rsidRPr="00D1740C">
        <w:rPr>
          <w:sz w:val="22"/>
          <w:szCs w:val="22"/>
        </w:rPr>
        <w:t>) dengan CBR Tidak Terendam</w:t>
      </w:r>
    </w:p>
    <w:p w:rsidR="00E2252F" w:rsidRPr="00D1740C" w:rsidRDefault="00E2252F" w:rsidP="0066391E">
      <w:pPr>
        <w:spacing w:line="276" w:lineRule="auto"/>
        <w:ind w:left="1170" w:hanging="1170"/>
        <w:jc w:val="both"/>
        <w:rPr>
          <w:sz w:val="22"/>
          <w:szCs w:val="22"/>
        </w:rPr>
      </w:pPr>
    </w:p>
    <w:tbl>
      <w:tblPr>
        <w:tblW w:w="8465" w:type="dxa"/>
        <w:jc w:val="center"/>
        <w:tblInd w:w="103" w:type="dxa"/>
        <w:tblLook w:val="04A0"/>
      </w:tblPr>
      <w:tblGrid>
        <w:gridCol w:w="901"/>
        <w:gridCol w:w="803"/>
        <w:gridCol w:w="810"/>
        <w:gridCol w:w="803"/>
        <w:gridCol w:w="810"/>
        <w:gridCol w:w="803"/>
        <w:gridCol w:w="810"/>
        <w:gridCol w:w="803"/>
        <w:gridCol w:w="720"/>
        <w:gridCol w:w="803"/>
        <w:gridCol w:w="900"/>
      </w:tblGrid>
      <w:tr w:rsidR="0066391E" w:rsidRPr="00D1740C" w:rsidTr="00E2252F">
        <w:trPr>
          <w:trHeight w:val="240"/>
          <w:jc w:val="center"/>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91E" w:rsidRPr="00D1740C" w:rsidRDefault="0066391E" w:rsidP="0066391E">
            <w:pPr>
              <w:spacing w:line="276" w:lineRule="auto"/>
              <w:jc w:val="center"/>
              <w:rPr>
                <w:color w:val="000000"/>
                <w:sz w:val="22"/>
                <w:szCs w:val="22"/>
              </w:rPr>
            </w:pPr>
            <w:r w:rsidRPr="00D1740C">
              <w:rPr>
                <w:color w:val="000000"/>
                <w:sz w:val="22"/>
                <w:szCs w:val="22"/>
              </w:rPr>
              <w:t>% Air</w:t>
            </w:r>
          </w:p>
        </w:tc>
        <w:tc>
          <w:tcPr>
            <w:tcW w:w="1545"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P : L = 100% : 0%</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P : L = 95% : 5%</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P : L = 90% : 10%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P : L = 85% : 15%</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P : L = 80% : 20%</w:t>
            </w:r>
          </w:p>
        </w:tc>
      </w:tr>
      <w:tr w:rsidR="0066391E" w:rsidRPr="00D1740C" w:rsidTr="00E2252F">
        <w:trPr>
          <w:trHeight w:val="315"/>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66391E" w:rsidRPr="00D1740C" w:rsidRDefault="0066391E" w:rsidP="0066391E">
            <w:pPr>
              <w:spacing w:line="276" w:lineRule="auto"/>
              <w:rPr>
                <w:color w:val="000000"/>
                <w:sz w:val="22"/>
                <w:szCs w:val="22"/>
              </w:rPr>
            </w:pP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vertAlign w:val="subscript"/>
              </w:rPr>
              <w:t xml:space="preserve">d </w:t>
            </w:r>
            <w:r w:rsidRPr="00D1740C">
              <w:rPr>
                <w:sz w:val="22"/>
                <w:szCs w:val="22"/>
              </w:rPr>
              <w:t>(gr/cc)</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r>
      <w:tr w:rsidR="0066391E" w:rsidRPr="00D1740C" w:rsidTr="00E2252F">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4.00</w:t>
            </w: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1.58</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5.75</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1.67</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1.74</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11.50</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16.61</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15.97</w:t>
            </w:r>
          </w:p>
        </w:tc>
      </w:tr>
      <w:tr w:rsidR="0066391E" w:rsidRPr="00D1740C" w:rsidTr="00E2252F">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w:t>
            </w:r>
            <w:r w:rsidRPr="00D1740C">
              <w:rPr>
                <w:sz w:val="22"/>
                <w:szCs w:val="22"/>
              </w:rPr>
              <w:t></w:t>
            </w:r>
            <w:r w:rsidRPr="00D1740C">
              <w:rPr>
                <w:sz w:val="22"/>
                <w:szCs w:val="22"/>
              </w:rPr>
              <w:t></w:t>
            </w:r>
            <w:r w:rsidRPr="00D1740C">
              <w:rPr>
                <w:sz w:val="22"/>
                <w:szCs w:val="22"/>
              </w:rPr>
              <w:t></w:t>
            </w: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6.39</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1.66</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4.15</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1.72</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10.22</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1.87</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18.84</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1.83</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16.18</w:t>
            </w:r>
          </w:p>
        </w:tc>
      </w:tr>
      <w:tr w:rsidR="0066391E" w:rsidRPr="00D1740C" w:rsidTr="00E2252F">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12.00</w:t>
            </w: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1.57</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1.67</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5.43</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1.78</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12.77</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1.83</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18.10</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16.45</w:t>
            </w:r>
          </w:p>
        </w:tc>
      </w:tr>
      <w:tr w:rsidR="0066391E" w:rsidRPr="00D1740C" w:rsidTr="00E2252F">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16.00</w:t>
            </w: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1.65</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7.98</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7.35</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13.20</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1.88</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19.16</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1.82</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15.65</w:t>
            </w:r>
          </w:p>
        </w:tc>
      </w:tr>
      <w:tr w:rsidR="0066391E" w:rsidRPr="00D1740C" w:rsidTr="00E2252F">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20.00</w:t>
            </w:r>
          </w:p>
        </w:tc>
        <w:tc>
          <w:tcPr>
            <w:tcW w:w="73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1.56</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4.79</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1.64</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4.47</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1.65</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4.47</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1.78</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16.61</w:t>
            </w:r>
          </w:p>
        </w:tc>
        <w:tc>
          <w:tcPr>
            <w:tcW w:w="72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1.77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15.01</w:t>
            </w:r>
          </w:p>
        </w:tc>
      </w:tr>
      <w:tr w:rsidR="0066391E" w:rsidRPr="00D1740C" w:rsidTr="00E2252F">
        <w:trPr>
          <w:trHeight w:val="255"/>
          <w:jc w:val="center"/>
        </w:trPr>
        <w:tc>
          <w:tcPr>
            <w:tcW w:w="2345" w:type="dxa"/>
            <w:gridSpan w:val="3"/>
            <w:tcBorders>
              <w:top w:val="nil"/>
              <w:left w:val="nil"/>
              <w:bottom w:val="nil"/>
              <w:right w:val="nil"/>
            </w:tcBorders>
            <w:shd w:val="clear" w:color="auto" w:fill="auto"/>
            <w:noWrap/>
            <w:vAlign w:val="center"/>
            <w:hideMark/>
          </w:tcPr>
          <w:p w:rsidR="0066391E" w:rsidRPr="00D1740C" w:rsidRDefault="0066391E" w:rsidP="0066391E">
            <w:pPr>
              <w:spacing w:line="276" w:lineRule="auto"/>
              <w:rPr>
                <w:sz w:val="22"/>
                <w:szCs w:val="22"/>
              </w:rPr>
            </w:pPr>
            <w:r w:rsidRPr="00D1740C">
              <w:rPr>
                <w:sz w:val="22"/>
                <w:szCs w:val="22"/>
              </w:rPr>
              <w:t>Sumber : Hasil Pengujian</w:t>
            </w:r>
          </w:p>
        </w:tc>
        <w:tc>
          <w:tcPr>
            <w:tcW w:w="72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p w:rsidR="0066391E" w:rsidRPr="00D1740C" w:rsidRDefault="0066391E" w:rsidP="0066391E">
            <w:pPr>
              <w:spacing w:line="276" w:lineRule="auto"/>
              <w:rPr>
                <w:color w:val="000000"/>
                <w:sz w:val="22"/>
                <w:szCs w:val="22"/>
              </w:rPr>
            </w:pPr>
          </w:p>
        </w:tc>
        <w:tc>
          <w:tcPr>
            <w:tcW w:w="81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72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810" w:type="dxa"/>
            <w:tcBorders>
              <w:top w:val="nil"/>
              <w:left w:val="nil"/>
              <w:bottom w:val="nil"/>
              <w:right w:val="nil"/>
            </w:tcBorders>
            <w:shd w:val="clear" w:color="auto" w:fill="auto"/>
            <w:noWrap/>
            <w:vAlign w:val="bottom"/>
            <w:hideMark/>
          </w:tcPr>
          <w:p w:rsidR="0066391E" w:rsidRDefault="0066391E" w:rsidP="0066391E">
            <w:pPr>
              <w:spacing w:line="276" w:lineRule="auto"/>
              <w:rPr>
                <w:color w:val="000000"/>
                <w:sz w:val="22"/>
                <w:szCs w:val="22"/>
              </w:rPr>
            </w:pPr>
          </w:p>
          <w:p w:rsidR="00E2252F" w:rsidRDefault="00E2252F" w:rsidP="0066391E">
            <w:pPr>
              <w:spacing w:line="276" w:lineRule="auto"/>
              <w:rPr>
                <w:color w:val="000000"/>
                <w:sz w:val="22"/>
                <w:szCs w:val="22"/>
              </w:rPr>
            </w:pPr>
          </w:p>
          <w:p w:rsidR="00E2252F" w:rsidRPr="00D1740C" w:rsidRDefault="00E2252F" w:rsidP="0066391E">
            <w:pPr>
              <w:spacing w:line="276" w:lineRule="auto"/>
              <w:rPr>
                <w:color w:val="000000"/>
                <w:sz w:val="22"/>
                <w:szCs w:val="22"/>
              </w:rPr>
            </w:pPr>
          </w:p>
        </w:tc>
        <w:tc>
          <w:tcPr>
            <w:tcW w:w="72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72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72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90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r>
    </w:tbl>
    <w:p w:rsidR="0066391E" w:rsidRPr="00D1740C" w:rsidRDefault="00434C7A" w:rsidP="0066391E">
      <w:pPr>
        <w:spacing w:line="276" w:lineRule="auto"/>
        <w:jc w:val="both"/>
        <w:rPr>
          <w:sz w:val="22"/>
          <w:szCs w:val="22"/>
        </w:rPr>
      </w:pPr>
      <w:r>
        <w:rPr>
          <w:noProof/>
          <w:sz w:val="22"/>
          <w:szCs w:val="22"/>
          <w:lang w:val="id-ID" w:eastAsia="id-ID"/>
        </w:rPr>
        <w:drawing>
          <wp:anchor distT="0" distB="0" distL="114300" distR="114300" simplePos="0" relativeHeight="251652096" behindDoc="0" locked="0" layoutInCell="1" allowOverlap="1">
            <wp:simplePos x="0" y="0"/>
            <wp:positionH relativeFrom="column">
              <wp:posOffset>261333</wp:posOffset>
            </wp:positionH>
            <wp:positionV relativeFrom="paragraph">
              <wp:posOffset>69498</wp:posOffset>
            </wp:positionV>
            <wp:extent cx="5322179" cy="2820883"/>
            <wp:effectExtent l="11778" t="5998" r="7663" b="139"/>
            <wp:wrapNone/>
            <wp:docPr id="20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noProof/>
          <w:sz w:val="22"/>
          <w:szCs w:val="22"/>
          <w:lang w:val="id-ID" w:eastAsia="id-ID"/>
        </w:rPr>
        <w:drawing>
          <wp:anchor distT="85344" distB="30243" distL="211836" distR="195053" simplePos="0" relativeHeight="251653120" behindDoc="0" locked="0" layoutInCell="1" allowOverlap="1">
            <wp:simplePos x="0" y="0"/>
            <wp:positionH relativeFrom="column">
              <wp:posOffset>254</wp:posOffset>
            </wp:positionH>
            <wp:positionV relativeFrom="paragraph">
              <wp:posOffset>70231</wp:posOffset>
            </wp:positionV>
            <wp:extent cx="629139" cy="237507"/>
            <wp:effectExtent l="0" t="0" r="0" b="0"/>
            <wp:wrapNone/>
            <wp:docPr id="209" name="TextBox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00825" y="7562850"/>
                      <a:ext cx="532378" cy="226766"/>
                      <a:chOff x="6600825" y="7562850"/>
                      <a:chExt cx="532378" cy="226766"/>
                    </a:xfrm>
                  </a:grpSpPr>
                  <a:sp>
                    <a:nvSpPr>
                      <a:cNvPr id="8" name="TextBox 7"/>
                      <a:cNvSpPr txBox="1"/>
                    </a:nvSpPr>
                    <a:spPr>
                      <a:xfrm>
                        <a:off x="6600825" y="7562850"/>
                        <a:ext cx="532378" cy="22676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CBR (%)</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106117" w:rsidRPr="00D1740C" w:rsidRDefault="00106117" w:rsidP="0066391E">
      <w:pPr>
        <w:spacing w:line="276" w:lineRule="auto"/>
        <w:jc w:val="both"/>
        <w:rPr>
          <w:sz w:val="22"/>
          <w:szCs w:val="22"/>
        </w:rPr>
      </w:pPr>
    </w:p>
    <w:p w:rsidR="00106117" w:rsidRPr="00D1740C" w:rsidRDefault="00106117" w:rsidP="0066391E">
      <w:pPr>
        <w:spacing w:line="276" w:lineRule="auto"/>
        <w:jc w:val="both"/>
        <w:rPr>
          <w:sz w:val="22"/>
          <w:szCs w:val="22"/>
        </w:rPr>
      </w:pPr>
    </w:p>
    <w:p w:rsidR="00106117" w:rsidRPr="00D1740C" w:rsidRDefault="00106117" w:rsidP="0066391E">
      <w:pPr>
        <w:spacing w:line="276" w:lineRule="auto"/>
        <w:jc w:val="both"/>
        <w:rPr>
          <w:sz w:val="22"/>
          <w:szCs w:val="22"/>
        </w:rPr>
      </w:pPr>
    </w:p>
    <w:p w:rsidR="00106117" w:rsidRPr="00D1740C" w:rsidRDefault="00106117" w:rsidP="0066391E">
      <w:pPr>
        <w:spacing w:line="276" w:lineRule="auto"/>
        <w:jc w:val="both"/>
        <w:rPr>
          <w:sz w:val="22"/>
          <w:szCs w:val="22"/>
        </w:rPr>
      </w:pPr>
    </w:p>
    <w:p w:rsidR="00106117" w:rsidRPr="00D1740C" w:rsidRDefault="00106117" w:rsidP="0066391E">
      <w:pPr>
        <w:spacing w:line="276" w:lineRule="auto"/>
        <w:jc w:val="both"/>
        <w:rPr>
          <w:sz w:val="22"/>
          <w:szCs w:val="22"/>
        </w:rPr>
      </w:pPr>
    </w:p>
    <w:p w:rsidR="0066391E" w:rsidRPr="00D1740C" w:rsidRDefault="0066391E" w:rsidP="0066391E">
      <w:pPr>
        <w:spacing w:line="276" w:lineRule="auto"/>
        <w:jc w:val="both"/>
        <w:rPr>
          <w:sz w:val="22"/>
          <w:szCs w:val="22"/>
        </w:rPr>
      </w:pPr>
    </w:p>
    <w:p w:rsidR="0066391E" w:rsidRPr="00D1740C" w:rsidRDefault="0066391E" w:rsidP="00106117">
      <w:pPr>
        <w:spacing w:line="276" w:lineRule="auto"/>
        <w:ind w:left="1350" w:hanging="1350"/>
        <w:jc w:val="center"/>
        <w:rPr>
          <w:sz w:val="22"/>
          <w:szCs w:val="22"/>
        </w:rPr>
      </w:pPr>
      <w:r w:rsidRPr="00D1740C">
        <w:rPr>
          <w:sz w:val="22"/>
          <w:szCs w:val="22"/>
        </w:rPr>
        <w:t>Gambar 4.2. Korelasi antara Kepadatan γ</w:t>
      </w:r>
      <w:r w:rsidRPr="00D1740C">
        <w:rPr>
          <w:sz w:val="22"/>
          <w:szCs w:val="22"/>
          <w:vertAlign w:val="subscript"/>
        </w:rPr>
        <w:t>d</w:t>
      </w:r>
      <w:r w:rsidRPr="00D1740C">
        <w:rPr>
          <w:sz w:val="22"/>
          <w:szCs w:val="22"/>
        </w:rPr>
        <w:t xml:space="preserve"> dengan CBR Tidak Terendam, </w:t>
      </w:r>
      <w:r w:rsidRPr="00D1740C">
        <w:rPr>
          <w:i/>
          <w:sz w:val="22"/>
          <w:szCs w:val="22"/>
        </w:rPr>
        <w:t>Dry Side</w:t>
      </w:r>
    </w:p>
    <w:p w:rsidR="0066391E" w:rsidRPr="00D1740C" w:rsidRDefault="0066391E" w:rsidP="0066391E">
      <w:pPr>
        <w:spacing w:line="276" w:lineRule="auto"/>
        <w:jc w:val="both"/>
        <w:rPr>
          <w:sz w:val="22"/>
          <w:szCs w:val="22"/>
        </w:rPr>
      </w:pPr>
    </w:p>
    <w:p w:rsidR="00E2252F" w:rsidRDefault="00E2252F" w:rsidP="00D1740C">
      <w:pPr>
        <w:pStyle w:val="ListParagraph"/>
        <w:spacing w:after="0"/>
        <w:ind w:left="0" w:firstLine="720"/>
        <w:jc w:val="both"/>
        <w:rPr>
          <w:rFonts w:ascii="Times New Roman" w:hAnsi="Times New Roman"/>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D1740C">
      <w:pPr>
        <w:pStyle w:val="ListParagraph"/>
        <w:spacing w:after="0"/>
        <w:ind w:left="0" w:firstLine="720"/>
        <w:jc w:val="both"/>
        <w:rPr>
          <w:rFonts w:ascii="Times New Roman" w:hAnsi="Times New Roman"/>
          <w:lang w:val="fr-FR"/>
        </w:rPr>
      </w:pPr>
      <w:r w:rsidRPr="00D1740C">
        <w:rPr>
          <w:rFonts w:ascii="Times New Roman" w:hAnsi="Times New Roman"/>
        </w:rPr>
        <w:lastRenderedPageBreak/>
        <w:t xml:space="preserve">Pada </w:t>
      </w:r>
      <w:r w:rsidRPr="00D1740C">
        <w:rPr>
          <w:rFonts w:ascii="Times New Roman" w:hAnsi="Times New Roman"/>
          <w:b/>
        </w:rPr>
        <w:t>Gambar 4.2.</w:t>
      </w:r>
      <w:r w:rsidRPr="00D1740C">
        <w:rPr>
          <w:rFonts w:ascii="Times New Roman" w:hAnsi="Times New Roman"/>
        </w:rPr>
        <w:t xml:space="preserve"> garis-garis </w:t>
      </w:r>
      <w:r w:rsidRPr="00D1740C">
        <w:rPr>
          <w:rFonts w:ascii="Times New Roman" w:hAnsi="Times New Roman"/>
          <w:lang w:val="fi-FI"/>
        </w:rPr>
        <w:t>regresi</w:t>
      </w:r>
      <w:r w:rsidRPr="00D1740C">
        <w:rPr>
          <w:rFonts w:ascii="Times New Roman" w:hAnsi="Times New Roman"/>
        </w:rPr>
        <w:t xml:space="preserve"> linear menunjukkan zone valid. Zone valid adalah hasil regresi dari kepadatan ve</w:t>
      </w:r>
      <w:r w:rsidRPr="00D1740C">
        <w:rPr>
          <w:rFonts w:ascii="Times New Roman" w:hAnsi="Times New Roman"/>
          <w:lang w:val="fr-FR"/>
        </w:rPr>
        <w:t>rsus kadar air minimum sampai kadar air optimum (</w:t>
      </w:r>
      <w:r w:rsidRPr="00D1740C">
        <w:rPr>
          <w:rFonts w:ascii="Times New Roman" w:hAnsi="Times New Roman"/>
          <w:i/>
          <w:lang w:val="fr-FR"/>
        </w:rPr>
        <w:t>dry side</w:t>
      </w:r>
      <w:r w:rsidRPr="00D1740C">
        <w:rPr>
          <w:rFonts w:ascii="Times New Roman" w:hAnsi="Times New Roman"/>
          <w:lang w:val="fr-FR"/>
        </w:rPr>
        <w:t xml:space="preserve">). </w:t>
      </w:r>
    </w:p>
    <w:p w:rsidR="0066391E" w:rsidRPr="00D1740C" w:rsidRDefault="0066391E" w:rsidP="00D1740C">
      <w:pPr>
        <w:pStyle w:val="ListParagraph"/>
        <w:spacing w:after="0"/>
        <w:ind w:left="0" w:firstLine="720"/>
        <w:jc w:val="both"/>
        <w:rPr>
          <w:rFonts w:ascii="Times New Roman" w:hAnsi="Times New Roman"/>
          <w:lang w:val="fr-FR"/>
        </w:rPr>
      </w:pPr>
      <w:r w:rsidRPr="00D1740C">
        <w:rPr>
          <w:rFonts w:ascii="Times New Roman" w:hAnsi="Times New Roman"/>
          <w:lang w:val="fr-FR"/>
        </w:rPr>
        <w:lastRenderedPageBreak/>
        <w:t xml:space="preserve">Pada </w:t>
      </w:r>
      <w:r w:rsidRPr="00D1740C">
        <w:rPr>
          <w:rFonts w:ascii="Times New Roman" w:hAnsi="Times New Roman"/>
          <w:b/>
          <w:lang w:val="fr-FR"/>
        </w:rPr>
        <w:t>Gambar 4.2.</w:t>
      </w:r>
      <w:r w:rsidRPr="00D1740C">
        <w:rPr>
          <w:rFonts w:ascii="Times New Roman" w:hAnsi="Times New Roman"/>
          <w:lang w:val="fr-FR"/>
        </w:rPr>
        <w:t xml:space="preserve"> dan </w:t>
      </w:r>
      <w:r w:rsidRPr="00D1740C">
        <w:rPr>
          <w:rFonts w:ascii="Times New Roman" w:hAnsi="Times New Roman"/>
          <w:b/>
          <w:lang w:val="fr-FR"/>
        </w:rPr>
        <w:t>Tabel 4.2.</w:t>
      </w:r>
      <w:r w:rsidRPr="00D1740C">
        <w:rPr>
          <w:rFonts w:ascii="Times New Roman" w:hAnsi="Times New Roman"/>
          <w:lang w:val="fr-FR"/>
        </w:rPr>
        <w:t xml:space="preserve"> </w:t>
      </w:r>
      <w:r w:rsidRPr="00D1740C">
        <w:rPr>
          <w:rFonts w:ascii="Times New Roman" w:hAnsi="Times New Roman"/>
          <w:lang w:val="fi-FI"/>
        </w:rPr>
        <w:t>terlihat</w:t>
      </w:r>
      <w:r w:rsidRPr="00D1740C">
        <w:rPr>
          <w:rFonts w:ascii="Times New Roman" w:hAnsi="Times New Roman"/>
          <w:lang w:val="fr-FR"/>
        </w:rPr>
        <w:t xml:space="preserve"> bahwa cenderung pada semua komposisi pasir dan </w:t>
      </w:r>
      <w:r w:rsidRPr="00D1740C">
        <w:rPr>
          <w:rFonts w:ascii="Times New Roman" w:hAnsi="Times New Roman"/>
        </w:rPr>
        <w:t>lanau-lempung</w:t>
      </w:r>
      <w:r w:rsidRPr="00D1740C">
        <w:rPr>
          <w:rFonts w:ascii="Times New Roman" w:hAnsi="Times New Roman"/>
          <w:lang w:val="fr-FR"/>
        </w:rPr>
        <w:t xml:space="preserve">, semakin besar kepadatan </w:t>
      </w:r>
      <w:r w:rsidRPr="00D1740C">
        <w:rPr>
          <w:rFonts w:ascii="Times New Roman" w:hAnsi="Times New Roman"/>
        </w:rPr>
        <w:t>γ</w:t>
      </w:r>
      <w:r w:rsidRPr="00D1740C">
        <w:rPr>
          <w:rFonts w:ascii="Times New Roman" w:hAnsi="Times New Roman"/>
          <w:vertAlign w:val="subscript"/>
          <w:lang w:val="fr-FR"/>
        </w:rPr>
        <w:t>d</w:t>
      </w:r>
      <w:r w:rsidRPr="00D1740C">
        <w:rPr>
          <w:rFonts w:ascii="Times New Roman" w:hAnsi="Times New Roman"/>
          <w:lang w:val="fr-FR"/>
        </w:rPr>
        <w:t xml:space="preserve"> maka semakin besar pula nilai CBRnya, kecuali pada pasir 80% dan </w:t>
      </w:r>
      <w:r w:rsidRPr="00D1740C">
        <w:rPr>
          <w:rFonts w:ascii="Times New Roman" w:hAnsi="Times New Roman"/>
        </w:rPr>
        <w:t>lanau-</w:t>
      </w:r>
      <w:r w:rsidRPr="00D1740C">
        <w:rPr>
          <w:rFonts w:ascii="Times New Roman" w:hAnsi="Times New Roman"/>
        </w:rPr>
        <w:lastRenderedPageBreak/>
        <w:t>lempung 20% terjadi penurunan kepadatan γ</w:t>
      </w:r>
      <w:r w:rsidRPr="00D1740C">
        <w:rPr>
          <w:rFonts w:ascii="Times New Roman" w:hAnsi="Times New Roman"/>
          <w:vertAlign w:val="subscript"/>
          <w:lang w:val="fr-FR"/>
        </w:rPr>
        <w:t>d</w:t>
      </w:r>
      <w:r w:rsidRPr="00D1740C">
        <w:rPr>
          <w:rFonts w:ascii="Times New Roman" w:hAnsi="Times New Roman"/>
        </w:rPr>
        <w:t xml:space="preserve"> dan nilai CBRnya</w:t>
      </w:r>
      <w:r w:rsidRPr="00D1740C">
        <w:rPr>
          <w:rFonts w:ascii="Times New Roman" w:hAnsi="Times New Roman"/>
          <w:lang w:val="fr-FR"/>
        </w:rPr>
        <w:t xml:space="preserve">. </w:t>
      </w:r>
    </w:p>
    <w:p w:rsidR="00E2252F" w:rsidRDefault="0066391E" w:rsidP="00D1740C">
      <w:pPr>
        <w:pStyle w:val="ListParagraph"/>
        <w:spacing w:after="0"/>
        <w:ind w:left="0" w:firstLine="720"/>
        <w:jc w:val="both"/>
        <w:rPr>
          <w:rFonts w:ascii="Times New Roman" w:hAnsi="Times New Roman"/>
        </w:rPr>
      </w:pPr>
      <w:r w:rsidRPr="00D1740C">
        <w:rPr>
          <w:rFonts w:ascii="Times New Roman" w:hAnsi="Times New Roman"/>
        </w:rPr>
        <w:t xml:space="preserve">Hal ini disebabkan karena semakin besar </w:t>
      </w:r>
      <w:r w:rsidRPr="00D1740C">
        <w:rPr>
          <w:rFonts w:ascii="Times New Roman" w:hAnsi="Times New Roman"/>
          <w:lang w:val="fi-FI"/>
        </w:rPr>
        <w:t>kepadatan</w:t>
      </w:r>
      <w:r w:rsidRPr="00D1740C">
        <w:rPr>
          <w:rFonts w:ascii="Times New Roman" w:hAnsi="Times New Roman"/>
        </w:rPr>
        <w:t xml:space="preserve"> γ</w:t>
      </w:r>
      <w:r w:rsidRPr="00D1740C">
        <w:rPr>
          <w:rFonts w:ascii="Times New Roman" w:hAnsi="Times New Roman"/>
          <w:vertAlign w:val="subscript"/>
        </w:rPr>
        <w:t>d</w:t>
      </w:r>
      <w:r w:rsidRPr="00D1740C">
        <w:rPr>
          <w:rFonts w:ascii="Times New Roman" w:hAnsi="Times New Roman"/>
        </w:rPr>
        <w:t xml:space="preserve"> berarti tanahnya semakin padat </w:t>
      </w:r>
      <w:r w:rsidRPr="00D1740C">
        <w:rPr>
          <w:rFonts w:ascii="Times New Roman" w:hAnsi="Times New Roman"/>
        </w:rPr>
        <w:lastRenderedPageBreak/>
        <w:t>maka daya dukung tanahnya semakin besar, yang ditunjukkan dengan nilai CBR semakin besar.</w:t>
      </w:r>
    </w:p>
    <w:p w:rsidR="00E2252F" w:rsidRDefault="00E2252F" w:rsidP="00D1740C">
      <w:pPr>
        <w:pStyle w:val="ListParagraph"/>
        <w:spacing w:after="0"/>
        <w:ind w:left="0" w:firstLine="720"/>
        <w:jc w:val="both"/>
        <w:rPr>
          <w:rFonts w:ascii="Times New Roman" w:hAnsi="Times New Roman"/>
        </w:rPr>
        <w:sectPr w:rsidR="00E2252F" w:rsidSect="00E2252F">
          <w:type w:val="continuous"/>
          <w:pgSz w:w="12240" w:h="15840" w:code="1"/>
          <w:pgMar w:top="1411" w:right="1440" w:bottom="850" w:left="1440" w:header="720" w:footer="432" w:gutter="0"/>
          <w:cols w:num="2" w:space="720"/>
          <w:docGrid w:linePitch="360"/>
        </w:sectPr>
      </w:pPr>
    </w:p>
    <w:p w:rsidR="0066391E" w:rsidRDefault="0066391E" w:rsidP="00106117">
      <w:pPr>
        <w:pStyle w:val="ListParagraph"/>
        <w:spacing w:after="0"/>
        <w:ind w:left="0"/>
        <w:jc w:val="both"/>
        <w:rPr>
          <w:rFonts w:ascii="Times New Roman" w:hAnsi="Times New Roman"/>
          <w:b/>
          <w:lang w:val="fr-FR"/>
        </w:rPr>
      </w:pPr>
      <w:r w:rsidRPr="00D1740C">
        <w:rPr>
          <w:rFonts w:ascii="Times New Roman" w:hAnsi="Times New Roman"/>
          <w:b/>
          <w:lang w:val="fr-FR"/>
        </w:rPr>
        <w:lastRenderedPageBreak/>
        <w:t xml:space="preserve">Korelasi antara CBR dengan angka pori (e) </w:t>
      </w:r>
    </w:p>
    <w:p w:rsidR="00E2252F" w:rsidRPr="00D1740C" w:rsidRDefault="00E2252F" w:rsidP="00106117">
      <w:pPr>
        <w:pStyle w:val="ListParagraph"/>
        <w:spacing w:after="0"/>
        <w:ind w:left="0"/>
        <w:jc w:val="both"/>
        <w:rPr>
          <w:rFonts w:ascii="Times New Roman" w:hAnsi="Times New Roman"/>
          <w:b/>
          <w:lang w:val="fr-FR"/>
        </w:rPr>
      </w:pPr>
    </w:p>
    <w:p w:rsidR="0066391E" w:rsidRDefault="0066391E" w:rsidP="00E2252F">
      <w:pPr>
        <w:spacing w:line="276" w:lineRule="auto"/>
        <w:jc w:val="center"/>
        <w:rPr>
          <w:sz w:val="22"/>
          <w:szCs w:val="22"/>
          <w:lang w:val="fr-FR"/>
        </w:rPr>
      </w:pPr>
      <w:r w:rsidRPr="00D1740C">
        <w:rPr>
          <w:sz w:val="22"/>
          <w:szCs w:val="22"/>
          <w:lang w:val="fr-FR"/>
        </w:rPr>
        <w:t>Tabel 4.3. Hubungan antara angka pori (e) dengan CBR Tidak Terendam</w:t>
      </w:r>
    </w:p>
    <w:p w:rsidR="00E2252F" w:rsidRPr="00D1740C" w:rsidRDefault="00E2252F" w:rsidP="0066391E">
      <w:pPr>
        <w:spacing w:line="276" w:lineRule="auto"/>
        <w:jc w:val="both"/>
        <w:rPr>
          <w:sz w:val="22"/>
          <w:szCs w:val="22"/>
          <w:lang w:val="fr-FR"/>
        </w:rPr>
      </w:pPr>
    </w:p>
    <w:tbl>
      <w:tblPr>
        <w:tblW w:w="9275" w:type="dxa"/>
        <w:jc w:val="center"/>
        <w:tblInd w:w="103" w:type="dxa"/>
        <w:tblLook w:val="04A0"/>
      </w:tblPr>
      <w:tblGrid>
        <w:gridCol w:w="820"/>
        <w:gridCol w:w="767"/>
        <w:gridCol w:w="938"/>
        <w:gridCol w:w="770"/>
        <w:gridCol w:w="850"/>
        <w:gridCol w:w="793"/>
        <w:gridCol w:w="917"/>
        <w:gridCol w:w="810"/>
        <w:gridCol w:w="900"/>
        <w:gridCol w:w="810"/>
        <w:gridCol w:w="900"/>
      </w:tblGrid>
      <w:tr w:rsidR="0066391E" w:rsidRPr="00D1740C" w:rsidTr="00E2252F">
        <w:trPr>
          <w:trHeight w:val="250"/>
          <w:jc w:val="center"/>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91E" w:rsidRPr="00D1740C" w:rsidRDefault="0066391E" w:rsidP="0066391E">
            <w:pPr>
              <w:spacing w:line="276" w:lineRule="auto"/>
              <w:jc w:val="center"/>
              <w:rPr>
                <w:sz w:val="22"/>
                <w:szCs w:val="22"/>
              </w:rPr>
            </w:pPr>
            <w:r w:rsidRPr="00D1740C">
              <w:rPr>
                <w:sz w:val="22"/>
                <w:szCs w:val="22"/>
              </w:rPr>
              <w:t>% Air</w:t>
            </w:r>
          </w:p>
        </w:tc>
        <w:tc>
          <w:tcPr>
            <w:tcW w:w="1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100% : 0%</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95% : 5%</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90% : 10%</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85% : 15%</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80% : 20%</w:t>
            </w:r>
          </w:p>
        </w:tc>
      </w:tr>
      <w:tr w:rsidR="0066391E" w:rsidRPr="00D1740C" w:rsidTr="00E2252F">
        <w:trPr>
          <w:trHeight w:val="309"/>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66391E" w:rsidRPr="00D1740C" w:rsidRDefault="0066391E" w:rsidP="0066391E">
            <w:pPr>
              <w:spacing w:line="276" w:lineRule="auto"/>
              <w:rPr>
                <w:sz w:val="22"/>
                <w:szCs w:val="22"/>
              </w:rPr>
            </w:pPr>
          </w:p>
        </w:tc>
        <w:tc>
          <w:tcPr>
            <w:tcW w:w="767"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e</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CBR </w:t>
            </w:r>
          </w:p>
          <w:p w:rsidR="0066391E" w:rsidRPr="00D1740C" w:rsidRDefault="0066391E" w:rsidP="0066391E">
            <w:pPr>
              <w:spacing w:line="276" w:lineRule="auto"/>
              <w:jc w:val="center"/>
              <w:rPr>
                <w:sz w:val="22"/>
                <w:szCs w:val="22"/>
              </w:rPr>
            </w:pPr>
            <w:r w:rsidRPr="00D1740C">
              <w:rPr>
                <w:sz w:val="22"/>
                <w:szCs w:val="22"/>
              </w:rPr>
              <w:t>(%)</w:t>
            </w:r>
          </w:p>
        </w:tc>
        <w:tc>
          <w:tcPr>
            <w:tcW w:w="770"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e</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793"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e</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810"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e</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810"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e</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r>
      <w:tr w:rsidR="0066391E" w:rsidRPr="00D1740C" w:rsidTr="00E2252F">
        <w:trPr>
          <w:trHeight w:val="309"/>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4.00 </w:t>
            </w:r>
          </w:p>
        </w:tc>
        <w:tc>
          <w:tcPr>
            <w:tcW w:w="7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0.668</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5.75</w:t>
            </w:r>
          </w:p>
        </w:tc>
        <w:tc>
          <w:tcPr>
            <w:tcW w:w="7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0.586</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79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0.505</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11.50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0.367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16.61</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0.456</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15.97</w:t>
            </w:r>
          </w:p>
        </w:tc>
      </w:tr>
      <w:tr w:rsidR="0066391E" w:rsidRPr="00D1740C" w:rsidTr="00E2252F">
        <w:trPr>
          <w:trHeight w:val="309"/>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8.00 </w:t>
            </w:r>
          </w:p>
        </w:tc>
        <w:tc>
          <w:tcPr>
            <w:tcW w:w="7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0.664</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6.39</w:t>
            </w:r>
          </w:p>
        </w:tc>
        <w:tc>
          <w:tcPr>
            <w:tcW w:w="7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0.594</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4.15</w:t>
            </w:r>
          </w:p>
        </w:tc>
        <w:tc>
          <w:tcPr>
            <w:tcW w:w="79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0.533</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10.22</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0.293</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18.84</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0.414</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16.18</w:t>
            </w:r>
          </w:p>
        </w:tc>
      </w:tr>
      <w:tr w:rsidR="0066391E" w:rsidRPr="00D1740C" w:rsidTr="00E2252F">
        <w:trPr>
          <w:trHeight w:val="309"/>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12.00 </w:t>
            </w:r>
          </w:p>
        </w:tc>
        <w:tc>
          <w:tcPr>
            <w:tcW w:w="767"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color w:val="000000"/>
                <w:sz w:val="22"/>
                <w:szCs w:val="22"/>
              </w:rPr>
            </w:pPr>
            <w:r w:rsidRPr="00D1740C">
              <w:rPr>
                <w:color w:val="000000"/>
                <w:sz w:val="22"/>
                <w:szCs w:val="22"/>
              </w:rPr>
              <w:t>0.697</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7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0.558</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5.43</w:t>
            </w:r>
          </w:p>
        </w:tc>
        <w:tc>
          <w:tcPr>
            <w:tcW w:w="79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0.495</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12.77</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0.311</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18.10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0.392</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16.45</w:t>
            </w:r>
          </w:p>
        </w:tc>
      </w:tr>
      <w:tr w:rsidR="0066391E" w:rsidRPr="00D1740C" w:rsidTr="00E2252F">
        <w:trPr>
          <w:trHeight w:val="309"/>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16.00 </w:t>
            </w:r>
          </w:p>
        </w:tc>
        <w:tc>
          <w:tcPr>
            <w:tcW w:w="7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0.544</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7.98</w:t>
            </w:r>
          </w:p>
        </w:tc>
        <w:tc>
          <w:tcPr>
            <w:tcW w:w="7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0.547</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7.35</w:t>
            </w:r>
          </w:p>
        </w:tc>
        <w:tc>
          <w:tcPr>
            <w:tcW w:w="79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0.454</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13.20</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0.234</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19.16</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0.417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15.65</w:t>
            </w:r>
          </w:p>
        </w:tc>
      </w:tr>
      <w:tr w:rsidR="0066391E" w:rsidRPr="00D1740C" w:rsidTr="00E2252F">
        <w:trPr>
          <w:trHeight w:val="309"/>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20.00 </w:t>
            </w:r>
          </w:p>
        </w:tc>
        <w:tc>
          <w:tcPr>
            <w:tcW w:w="7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0.685</w:t>
            </w:r>
          </w:p>
        </w:tc>
        <w:tc>
          <w:tcPr>
            <w:tcW w:w="938"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4.79</w:t>
            </w:r>
          </w:p>
        </w:tc>
        <w:tc>
          <w:tcPr>
            <w:tcW w:w="7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0.606</w:t>
            </w:r>
          </w:p>
        </w:tc>
        <w:tc>
          <w:tcPr>
            <w:tcW w:w="85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4.47</w:t>
            </w:r>
          </w:p>
        </w:tc>
        <w:tc>
          <w:tcPr>
            <w:tcW w:w="79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0.581</w:t>
            </w:r>
          </w:p>
        </w:tc>
        <w:tc>
          <w:tcPr>
            <w:tcW w:w="91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4.47</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0.367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16.61</w:t>
            </w:r>
          </w:p>
        </w:tc>
        <w:tc>
          <w:tcPr>
            <w:tcW w:w="81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0.450</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15.01</w:t>
            </w:r>
          </w:p>
        </w:tc>
      </w:tr>
      <w:tr w:rsidR="0066391E" w:rsidRPr="00D1740C" w:rsidTr="00E2252F">
        <w:trPr>
          <w:trHeight w:val="250"/>
          <w:jc w:val="center"/>
        </w:trPr>
        <w:tc>
          <w:tcPr>
            <w:tcW w:w="2525" w:type="dxa"/>
            <w:gridSpan w:val="3"/>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r w:rsidRPr="00D1740C">
              <w:rPr>
                <w:color w:val="000000"/>
                <w:sz w:val="22"/>
                <w:szCs w:val="22"/>
              </w:rPr>
              <w:t>Sumber : Hasil Pengujian</w:t>
            </w:r>
          </w:p>
        </w:tc>
        <w:tc>
          <w:tcPr>
            <w:tcW w:w="77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85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793"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917"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81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90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81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c>
          <w:tcPr>
            <w:tcW w:w="90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jc w:val="center"/>
              <w:rPr>
                <w:color w:val="000000"/>
                <w:sz w:val="22"/>
                <w:szCs w:val="22"/>
              </w:rPr>
            </w:pPr>
          </w:p>
        </w:tc>
      </w:tr>
    </w:tbl>
    <w:p w:rsidR="0066391E" w:rsidRPr="00D1740C" w:rsidRDefault="00434C7A" w:rsidP="0066391E">
      <w:pPr>
        <w:spacing w:line="276" w:lineRule="auto"/>
        <w:rPr>
          <w:b/>
          <w:sz w:val="22"/>
          <w:szCs w:val="22"/>
        </w:rPr>
      </w:pPr>
      <w:r>
        <w:rPr>
          <w:b/>
          <w:noProof/>
          <w:sz w:val="22"/>
          <w:szCs w:val="22"/>
          <w:lang w:val="id-ID" w:eastAsia="id-ID"/>
        </w:rPr>
        <w:drawing>
          <wp:anchor distT="97536" distB="113157" distL="211836" distR="307467" simplePos="0" relativeHeight="251659264"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206"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b/>
          <w:noProof/>
          <w:sz w:val="22"/>
          <w:szCs w:val="22"/>
          <w:lang w:val="id-ID" w:eastAsia="id-ID"/>
        </w:rPr>
        <w:drawing>
          <wp:anchor distT="97536" distB="113157" distL="211836" distR="307467" simplePos="0" relativeHeight="251656192"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205"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b/>
          <w:noProof/>
          <w:sz w:val="22"/>
          <w:szCs w:val="22"/>
          <w:lang w:val="id-ID" w:eastAsia="id-ID"/>
        </w:rPr>
        <w:drawing>
          <wp:anchor distT="97536" distB="113157" distL="211836" distR="307467" simplePos="0" relativeHeight="251655168"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204"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66391E" w:rsidRPr="00D1740C" w:rsidRDefault="00434C7A" w:rsidP="0066391E">
      <w:pPr>
        <w:spacing w:line="276" w:lineRule="auto"/>
        <w:rPr>
          <w:b/>
          <w:sz w:val="22"/>
          <w:szCs w:val="22"/>
        </w:rPr>
      </w:pPr>
      <w:r>
        <w:rPr>
          <w:b/>
          <w:noProof/>
          <w:sz w:val="22"/>
          <w:szCs w:val="22"/>
          <w:lang w:val="id-ID" w:eastAsia="id-ID"/>
        </w:rPr>
        <w:drawing>
          <wp:anchor distT="0" distB="1778" distL="114300" distR="114300" simplePos="0" relativeHeight="251654144" behindDoc="0" locked="0" layoutInCell="1" allowOverlap="1">
            <wp:simplePos x="0" y="0"/>
            <wp:positionH relativeFrom="column">
              <wp:posOffset>9652</wp:posOffset>
            </wp:positionH>
            <wp:positionV relativeFrom="paragraph">
              <wp:posOffset>39751</wp:posOffset>
            </wp:positionV>
            <wp:extent cx="5894705" cy="3123057"/>
            <wp:effectExtent l="12827" t="6096" r="6223" b="0"/>
            <wp:wrapNone/>
            <wp:docPr id="20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r w:rsidRPr="00D1740C">
        <w:rPr>
          <w:b/>
          <w:noProof/>
          <w:sz w:val="22"/>
          <w:szCs w:val="22"/>
          <w:lang w:eastAsia="zh-TW"/>
        </w:rPr>
        <w:pict>
          <v:shape id="_x0000_s1220" type="#_x0000_t202" style="position:absolute;margin-left:357.4pt;margin-top:12.8pt;width:94.75pt;height:30.2pt;z-index:251661312;mso-height-percent:200;mso-height-percent:200;mso-width-relative:margin;mso-height-relative:margin" stroked="f">
            <v:textbox style="mso-fit-shape-to-text:t">
              <w:txbxContent>
                <w:p w:rsidR="00220AF0" w:rsidRPr="00FA05E9" w:rsidRDefault="00220AF0" w:rsidP="0066391E">
                  <w:pPr>
                    <w:rPr>
                      <w:sz w:val="20"/>
                      <w:szCs w:val="20"/>
                    </w:rPr>
                  </w:pPr>
                  <w:r w:rsidRPr="00FA05E9">
                    <w:rPr>
                      <w:sz w:val="20"/>
                      <w:szCs w:val="20"/>
                    </w:rPr>
                    <w:t>P : Pasir</w:t>
                  </w:r>
                </w:p>
                <w:p w:rsidR="00220AF0" w:rsidRPr="00FA05E9" w:rsidRDefault="00220AF0" w:rsidP="0066391E">
                  <w:pPr>
                    <w:rPr>
                      <w:sz w:val="20"/>
                      <w:szCs w:val="20"/>
                    </w:rPr>
                  </w:pPr>
                  <w:r w:rsidRPr="00FA05E9">
                    <w:rPr>
                      <w:sz w:val="20"/>
                      <w:szCs w:val="20"/>
                    </w:rPr>
                    <w:t>L : Lanau-lempung</w:t>
                  </w:r>
                </w:p>
              </w:txbxContent>
            </v:textbox>
          </v:shape>
        </w:pict>
      </w:r>
    </w:p>
    <w:p w:rsidR="0066391E" w:rsidRPr="00D1740C" w:rsidRDefault="00434C7A" w:rsidP="0066391E">
      <w:pPr>
        <w:spacing w:line="276" w:lineRule="auto"/>
        <w:rPr>
          <w:b/>
          <w:sz w:val="22"/>
          <w:szCs w:val="22"/>
        </w:rPr>
      </w:pPr>
      <w:r>
        <w:rPr>
          <w:b/>
          <w:noProof/>
          <w:sz w:val="22"/>
          <w:szCs w:val="22"/>
          <w:lang w:val="id-ID" w:eastAsia="id-ID"/>
        </w:rPr>
        <w:drawing>
          <wp:anchor distT="97536" distB="113157" distL="211836" distR="307467" simplePos="0" relativeHeight="251657216"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203"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spacing w:line="276" w:lineRule="auto"/>
        <w:rPr>
          <w:b/>
          <w:sz w:val="22"/>
          <w:szCs w:val="22"/>
        </w:rPr>
      </w:pPr>
    </w:p>
    <w:p w:rsidR="0066391E" w:rsidRPr="00D1740C" w:rsidRDefault="0066391E" w:rsidP="0066391E">
      <w:pPr>
        <w:pStyle w:val="ListParagraph"/>
        <w:spacing w:after="0"/>
        <w:ind w:left="360"/>
        <w:rPr>
          <w:rFonts w:ascii="Times New Roman" w:hAnsi="Times New Roman"/>
        </w:rPr>
      </w:pPr>
      <w:r w:rsidRPr="00D1740C">
        <w:rPr>
          <w:rFonts w:ascii="Times New Roman" w:hAnsi="Times New Roman"/>
        </w:rPr>
        <w:t xml:space="preserve">Gambar 4.3. Korelasi antara Angka Pori (e) dengan CBR Tidak Terendam, </w:t>
      </w:r>
      <w:r w:rsidRPr="00D1740C">
        <w:rPr>
          <w:rFonts w:ascii="Times New Roman" w:hAnsi="Times New Roman"/>
          <w:i/>
        </w:rPr>
        <w:t>Dry Side</w:t>
      </w:r>
    </w:p>
    <w:p w:rsidR="0066391E" w:rsidRPr="00D1740C" w:rsidRDefault="0066391E" w:rsidP="0066391E">
      <w:pPr>
        <w:pStyle w:val="ListParagraph"/>
        <w:spacing w:after="0"/>
        <w:ind w:left="360"/>
        <w:rPr>
          <w:rFonts w:ascii="Times New Roman" w:hAnsi="Times New Roman"/>
        </w:rPr>
      </w:pPr>
    </w:p>
    <w:p w:rsidR="0066391E" w:rsidRPr="00D1740C" w:rsidRDefault="0066391E" w:rsidP="0066391E">
      <w:pPr>
        <w:spacing w:line="276" w:lineRule="auto"/>
        <w:jc w:val="both"/>
        <w:rPr>
          <w:sz w:val="22"/>
          <w:szCs w:val="22"/>
        </w:rPr>
      </w:pPr>
    </w:p>
    <w:p w:rsidR="0066391E" w:rsidRPr="00D1740C" w:rsidRDefault="0066391E" w:rsidP="0066391E">
      <w:pPr>
        <w:spacing w:line="276" w:lineRule="auto"/>
        <w:jc w:val="both"/>
        <w:rPr>
          <w:sz w:val="22"/>
          <w:szCs w:val="22"/>
        </w:rPr>
      </w:pPr>
      <w:r w:rsidRPr="00D1740C">
        <w:rPr>
          <w:sz w:val="22"/>
          <w:szCs w:val="22"/>
        </w:rPr>
        <w:t xml:space="preserve">Pada </w:t>
      </w:r>
      <w:r w:rsidRPr="00D1740C">
        <w:rPr>
          <w:b/>
          <w:sz w:val="22"/>
          <w:szCs w:val="22"/>
        </w:rPr>
        <w:t>Gambar 4.3.</w:t>
      </w:r>
      <w:r w:rsidRPr="00D1740C">
        <w:rPr>
          <w:sz w:val="22"/>
          <w:szCs w:val="22"/>
        </w:rPr>
        <w:t xml:space="preserve"> dan </w:t>
      </w:r>
      <w:r w:rsidRPr="00D1740C">
        <w:rPr>
          <w:b/>
          <w:sz w:val="22"/>
          <w:szCs w:val="22"/>
        </w:rPr>
        <w:t>Tabel 4.3.</w:t>
      </w:r>
      <w:r w:rsidRPr="00D1740C">
        <w:rPr>
          <w:sz w:val="22"/>
          <w:szCs w:val="22"/>
        </w:rPr>
        <w:t xml:space="preserve"> menunjukkan bahwa dominan pada semua komposisi pasir dan lanau-lempung, peningkatan harga CBR akan mengakibatkan mengecilnya angka pori (e). </w:t>
      </w:r>
    </w:p>
    <w:p w:rsidR="0066391E" w:rsidRPr="00D1740C" w:rsidRDefault="0066391E" w:rsidP="0066391E">
      <w:pPr>
        <w:spacing w:line="276" w:lineRule="auto"/>
        <w:jc w:val="both"/>
        <w:rPr>
          <w:sz w:val="22"/>
          <w:szCs w:val="22"/>
        </w:rPr>
      </w:pPr>
    </w:p>
    <w:p w:rsidR="00E2252F" w:rsidRDefault="00E2252F" w:rsidP="00D1740C">
      <w:pPr>
        <w:pStyle w:val="ListParagraph"/>
        <w:spacing w:after="0"/>
        <w:ind w:left="0" w:firstLine="720"/>
        <w:jc w:val="both"/>
        <w:rPr>
          <w:rFonts w:ascii="Times New Roman" w:hAnsi="Times New Roman"/>
        </w:rPr>
      </w:pPr>
    </w:p>
    <w:p w:rsidR="009A0291" w:rsidRDefault="009A0291" w:rsidP="00D1740C">
      <w:pPr>
        <w:pStyle w:val="ListParagraph"/>
        <w:spacing w:after="0"/>
        <w:ind w:left="0" w:firstLine="720"/>
        <w:jc w:val="both"/>
        <w:rPr>
          <w:rFonts w:ascii="Times New Roman" w:hAnsi="Times New Roman"/>
        </w:rPr>
        <w:sectPr w:rsidR="009A0291" w:rsidSect="00375DDB">
          <w:type w:val="continuous"/>
          <w:pgSz w:w="12240" w:h="15840" w:code="1"/>
          <w:pgMar w:top="1411" w:right="1440" w:bottom="850" w:left="1440" w:header="720" w:footer="432" w:gutter="0"/>
          <w:cols w:space="720"/>
          <w:docGrid w:linePitch="360"/>
        </w:sectPr>
      </w:pPr>
    </w:p>
    <w:p w:rsidR="00E2252F" w:rsidRDefault="0066391E" w:rsidP="00D1740C">
      <w:pPr>
        <w:pStyle w:val="ListParagraph"/>
        <w:spacing w:after="0"/>
        <w:ind w:left="0" w:firstLine="720"/>
        <w:jc w:val="both"/>
        <w:rPr>
          <w:rFonts w:ascii="Times New Roman" w:hAnsi="Times New Roman"/>
        </w:rPr>
      </w:pPr>
      <w:r w:rsidRPr="00D1740C">
        <w:rPr>
          <w:rFonts w:ascii="Times New Roman" w:hAnsi="Times New Roman"/>
        </w:rPr>
        <w:lastRenderedPageBreak/>
        <w:t xml:space="preserve">Hal ini disebabkan karena dengan meningkatnya nilai CBR maka tanah akan mengalami reposisi butiran (perbaikan posisi </w:t>
      </w:r>
      <w:r w:rsidRPr="00D1740C">
        <w:rPr>
          <w:rFonts w:ascii="Times New Roman" w:hAnsi="Times New Roman"/>
        </w:rPr>
        <w:lastRenderedPageBreak/>
        <w:t>butiran) yang akan mengakibatkan mengecilnya angka pori.</w:t>
      </w:r>
    </w:p>
    <w:p w:rsidR="00E2252F" w:rsidRDefault="00E2252F" w:rsidP="00D1740C">
      <w:pPr>
        <w:pStyle w:val="ListParagraph"/>
        <w:spacing w:after="0"/>
        <w:ind w:left="0" w:firstLine="720"/>
        <w:jc w:val="both"/>
        <w:rPr>
          <w:rFonts w:ascii="Times New Roman" w:hAnsi="Times New Roman"/>
        </w:rPr>
        <w:sectPr w:rsidR="00E2252F" w:rsidSect="00E2252F">
          <w:type w:val="continuous"/>
          <w:pgSz w:w="12240" w:h="15840" w:code="1"/>
          <w:pgMar w:top="1411" w:right="1440" w:bottom="850" w:left="1440" w:header="720" w:footer="432" w:gutter="0"/>
          <w:cols w:num="2" w:space="720"/>
          <w:docGrid w:linePitch="360"/>
        </w:sectPr>
      </w:pPr>
    </w:p>
    <w:p w:rsidR="0066391E" w:rsidRPr="00D1740C" w:rsidRDefault="0066391E" w:rsidP="0066391E">
      <w:pPr>
        <w:spacing w:line="276" w:lineRule="auto"/>
        <w:ind w:firstLine="720"/>
        <w:jc w:val="both"/>
        <w:rPr>
          <w:sz w:val="22"/>
          <w:szCs w:val="22"/>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E2252F" w:rsidRDefault="00E2252F" w:rsidP="0066391E">
      <w:pPr>
        <w:spacing w:line="276" w:lineRule="auto"/>
        <w:ind w:left="540" w:hanging="540"/>
        <w:jc w:val="both"/>
        <w:rPr>
          <w:b/>
          <w:sz w:val="22"/>
          <w:szCs w:val="22"/>
          <w:lang w:val="fr-FR"/>
        </w:rPr>
      </w:pPr>
    </w:p>
    <w:p w:rsidR="0066391E" w:rsidRDefault="0066391E" w:rsidP="0066391E">
      <w:pPr>
        <w:spacing w:line="276" w:lineRule="auto"/>
        <w:ind w:left="540" w:hanging="540"/>
        <w:jc w:val="both"/>
        <w:rPr>
          <w:b/>
          <w:sz w:val="22"/>
          <w:szCs w:val="22"/>
          <w:lang w:val="fr-FR"/>
        </w:rPr>
      </w:pPr>
      <w:r w:rsidRPr="00D1740C">
        <w:rPr>
          <w:b/>
          <w:sz w:val="22"/>
          <w:szCs w:val="22"/>
          <w:lang w:val="fr-FR"/>
        </w:rPr>
        <w:t xml:space="preserve">Korelasi antara CBR dengan porositas (n) </w:t>
      </w:r>
    </w:p>
    <w:p w:rsidR="0066391E" w:rsidRDefault="0066391E" w:rsidP="00E2252F">
      <w:pPr>
        <w:spacing w:line="276" w:lineRule="auto"/>
        <w:jc w:val="center"/>
        <w:rPr>
          <w:sz w:val="22"/>
          <w:szCs w:val="22"/>
          <w:lang w:val="fr-FR"/>
        </w:rPr>
      </w:pPr>
      <w:r w:rsidRPr="00D1740C">
        <w:rPr>
          <w:sz w:val="22"/>
          <w:szCs w:val="22"/>
          <w:lang w:val="fr-FR"/>
        </w:rPr>
        <w:t>Tabel 4.4. Hubungan antara porositas (n) dengan CBR Tidak terendam</w:t>
      </w:r>
    </w:p>
    <w:p w:rsidR="00E2252F" w:rsidRPr="00D1740C" w:rsidRDefault="00E2252F" w:rsidP="0066391E">
      <w:pPr>
        <w:spacing w:line="276" w:lineRule="auto"/>
        <w:jc w:val="both"/>
        <w:rPr>
          <w:sz w:val="22"/>
          <w:szCs w:val="22"/>
          <w:lang w:val="fr-FR"/>
        </w:rPr>
      </w:pPr>
    </w:p>
    <w:tbl>
      <w:tblPr>
        <w:tblW w:w="9266" w:type="dxa"/>
        <w:jc w:val="center"/>
        <w:tblInd w:w="103" w:type="dxa"/>
        <w:tblLook w:val="04A0"/>
      </w:tblPr>
      <w:tblGrid>
        <w:gridCol w:w="751"/>
        <w:gridCol w:w="874"/>
        <w:gridCol w:w="900"/>
        <w:gridCol w:w="711"/>
        <w:gridCol w:w="953"/>
        <w:gridCol w:w="711"/>
        <w:gridCol w:w="1045"/>
        <w:gridCol w:w="711"/>
        <w:gridCol w:w="1045"/>
        <w:gridCol w:w="711"/>
        <w:gridCol w:w="1024"/>
      </w:tblGrid>
      <w:tr w:rsidR="0066391E" w:rsidRPr="00D1740C" w:rsidTr="00E2252F">
        <w:trPr>
          <w:trHeight w:val="236"/>
          <w:jc w:val="center"/>
        </w:trPr>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91E" w:rsidRPr="00D1740C" w:rsidRDefault="0066391E" w:rsidP="0066391E">
            <w:pPr>
              <w:spacing w:line="276" w:lineRule="auto"/>
              <w:jc w:val="center"/>
              <w:rPr>
                <w:sz w:val="22"/>
                <w:szCs w:val="22"/>
              </w:rPr>
            </w:pPr>
            <w:r w:rsidRPr="00D1740C">
              <w:rPr>
                <w:sz w:val="22"/>
                <w:szCs w:val="22"/>
              </w:rPr>
              <w:t>% Air</w:t>
            </w:r>
          </w:p>
        </w:tc>
        <w:tc>
          <w:tcPr>
            <w:tcW w:w="17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100% : 0%</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95% : 5%</w:t>
            </w:r>
          </w:p>
        </w:tc>
        <w:tc>
          <w:tcPr>
            <w:tcW w:w="17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90% : 10%</w:t>
            </w:r>
          </w:p>
        </w:tc>
        <w:tc>
          <w:tcPr>
            <w:tcW w:w="17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85% : 15%</w:t>
            </w:r>
          </w:p>
        </w:tc>
        <w:tc>
          <w:tcPr>
            <w:tcW w:w="1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P : L = 80% : 20%</w:t>
            </w:r>
          </w:p>
        </w:tc>
      </w:tr>
      <w:tr w:rsidR="0066391E" w:rsidRPr="00D1740C" w:rsidTr="00E2252F">
        <w:trPr>
          <w:trHeight w:val="292"/>
          <w:jc w:val="center"/>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66391E" w:rsidRPr="00D1740C" w:rsidRDefault="0066391E" w:rsidP="0066391E">
            <w:pPr>
              <w:spacing w:line="276" w:lineRule="auto"/>
              <w:rPr>
                <w:sz w:val="22"/>
                <w:szCs w:val="22"/>
              </w:rPr>
            </w:pPr>
          </w:p>
        </w:tc>
        <w:tc>
          <w:tcPr>
            <w:tcW w:w="874"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n</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 (%)</w:t>
            </w:r>
          </w:p>
        </w:tc>
        <w:tc>
          <w:tcPr>
            <w:tcW w:w="667"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n</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w:t>
            </w:r>
          </w:p>
          <w:p w:rsidR="0066391E" w:rsidRPr="00D1740C" w:rsidRDefault="0066391E" w:rsidP="0066391E">
            <w:pPr>
              <w:spacing w:line="276" w:lineRule="auto"/>
              <w:jc w:val="center"/>
              <w:rPr>
                <w:sz w:val="22"/>
                <w:szCs w:val="22"/>
              </w:rPr>
            </w:pPr>
            <w:r w:rsidRPr="00D1740C">
              <w:rPr>
                <w:sz w:val="22"/>
                <w:szCs w:val="22"/>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n</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CBR</w:t>
            </w:r>
          </w:p>
          <w:p w:rsidR="0066391E" w:rsidRPr="00D1740C" w:rsidRDefault="0066391E" w:rsidP="0066391E">
            <w:pPr>
              <w:spacing w:line="276" w:lineRule="auto"/>
              <w:jc w:val="center"/>
              <w:rPr>
                <w:sz w:val="22"/>
                <w:szCs w:val="22"/>
              </w:rPr>
            </w:pPr>
            <w:r w:rsidRPr="00D1740C">
              <w:rPr>
                <w:sz w:val="22"/>
                <w:szCs w:val="22"/>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n</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CBR </w:t>
            </w:r>
          </w:p>
          <w:p w:rsidR="0066391E" w:rsidRPr="00D1740C" w:rsidRDefault="0066391E" w:rsidP="0066391E">
            <w:pPr>
              <w:spacing w:line="276" w:lineRule="auto"/>
              <w:jc w:val="center"/>
              <w:rPr>
                <w:sz w:val="22"/>
                <w:szCs w:val="22"/>
              </w:rPr>
            </w:pPr>
            <w:r w:rsidRPr="00D1740C">
              <w:rPr>
                <w:sz w:val="22"/>
                <w:szCs w:val="22"/>
              </w:rPr>
              <w:t>(%)</w:t>
            </w:r>
          </w:p>
        </w:tc>
        <w:tc>
          <w:tcPr>
            <w:tcW w:w="667" w:type="dxa"/>
            <w:tcBorders>
              <w:top w:val="nil"/>
              <w:left w:val="nil"/>
              <w:bottom w:val="single" w:sz="4" w:space="0" w:color="auto"/>
              <w:right w:val="single" w:sz="4" w:space="0" w:color="auto"/>
            </w:tcBorders>
            <w:shd w:val="clear" w:color="auto" w:fill="auto"/>
            <w:noWrap/>
            <w:vAlign w:val="center"/>
            <w:hideMark/>
          </w:tcPr>
          <w:p w:rsidR="0066391E" w:rsidRPr="00D1740C" w:rsidRDefault="0066391E" w:rsidP="0066391E">
            <w:pPr>
              <w:spacing w:line="276" w:lineRule="auto"/>
              <w:jc w:val="center"/>
              <w:rPr>
                <w:sz w:val="22"/>
                <w:szCs w:val="22"/>
              </w:rPr>
            </w:pPr>
            <w:r w:rsidRPr="00D1740C">
              <w:rPr>
                <w:sz w:val="22"/>
                <w:szCs w:val="22"/>
              </w:rPr>
              <w:t>n</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CBR </w:t>
            </w:r>
          </w:p>
          <w:p w:rsidR="0066391E" w:rsidRPr="00D1740C" w:rsidRDefault="0066391E" w:rsidP="0066391E">
            <w:pPr>
              <w:spacing w:line="276" w:lineRule="auto"/>
              <w:jc w:val="center"/>
              <w:rPr>
                <w:sz w:val="22"/>
                <w:szCs w:val="22"/>
              </w:rPr>
            </w:pPr>
            <w:r w:rsidRPr="00D1740C">
              <w:rPr>
                <w:sz w:val="22"/>
                <w:szCs w:val="22"/>
              </w:rPr>
              <w:t>(%)</w:t>
            </w:r>
          </w:p>
        </w:tc>
      </w:tr>
      <w:tr w:rsidR="0066391E" w:rsidRPr="00D1740C" w:rsidTr="00E2252F">
        <w:trPr>
          <w:trHeight w:val="292"/>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4.00 </w:t>
            </w:r>
          </w:p>
        </w:tc>
        <w:tc>
          <w:tcPr>
            <w:tcW w:w="87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0.401</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5.75</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0.369</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0.336</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11.50</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0.268</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16.61</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0.313</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15.97</w:t>
            </w:r>
          </w:p>
        </w:tc>
      </w:tr>
      <w:tr w:rsidR="0066391E" w:rsidRPr="00D1740C" w:rsidTr="00E2252F">
        <w:trPr>
          <w:trHeight w:val="292"/>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8.00 </w:t>
            </w:r>
          </w:p>
        </w:tc>
        <w:tc>
          <w:tcPr>
            <w:tcW w:w="87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0.399</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6.39</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0.373</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4.15</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0.348</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10.22</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0.226</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18.84</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0.293</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16.18</w:t>
            </w:r>
          </w:p>
        </w:tc>
      </w:tr>
      <w:tr w:rsidR="0066391E" w:rsidRPr="00D1740C" w:rsidTr="00E2252F">
        <w:trPr>
          <w:trHeight w:val="292"/>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12.00 </w:t>
            </w:r>
          </w:p>
        </w:tc>
        <w:tc>
          <w:tcPr>
            <w:tcW w:w="87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0.411</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5.11</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0.358</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5.43</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0.331</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12.77</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0.238</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18.10</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0.282</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16.45</w:t>
            </w:r>
          </w:p>
        </w:tc>
      </w:tr>
      <w:tr w:rsidR="0066391E" w:rsidRPr="00D1740C" w:rsidTr="00E2252F">
        <w:trPr>
          <w:trHeight w:val="292"/>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16.00 </w:t>
            </w:r>
          </w:p>
        </w:tc>
        <w:tc>
          <w:tcPr>
            <w:tcW w:w="87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0.352</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7.98</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0.353</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7.35</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0.312</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13.20</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0.190</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19.16</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0.294</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15.65</w:t>
            </w:r>
          </w:p>
        </w:tc>
      </w:tr>
      <w:tr w:rsidR="0066391E" w:rsidRPr="00D1740C" w:rsidTr="00E2252F">
        <w:trPr>
          <w:trHeight w:val="292"/>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 xml:space="preserve">20.00 </w:t>
            </w:r>
          </w:p>
        </w:tc>
        <w:tc>
          <w:tcPr>
            <w:tcW w:w="87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0.407</w:t>
            </w:r>
          </w:p>
        </w:tc>
        <w:tc>
          <w:tcPr>
            <w:tcW w:w="90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4.79</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0.377</w:t>
            </w:r>
          </w:p>
        </w:tc>
        <w:tc>
          <w:tcPr>
            <w:tcW w:w="953"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sz w:val="22"/>
                <w:szCs w:val="22"/>
              </w:rPr>
            </w:pPr>
            <w:r w:rsidRPr="00D1740C">
              <w:rPr>
                <w:sz w:val="22"/>
                <w:szCs w:val="22"/>
              </w:rPr>
              <w:t>4.47</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0.367</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4.47</w:t>
            </w:r>
          </w:p>
        </w:tc>
        <w:tc>
          <w:tcPr>
            <w:tcW w:w="670"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0.268</w:t>
            </w:r>
          </w:p>
        </w:tc>
        <w:tc>
          <w:tcPr>
            <w:tcW w:w="1045"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16.61</w:t>
            </w:r>
          </w:p>
        </w:tc>
        <w:tc>
          <w:tcPr>
            <w:tcW w:w="667"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0.310</w:t>
            </w:r>
          </w:p>
        </w:tc>
        <w:tc>
          <w:tcPr>
            <w:tcW w:w="1024" w:type="dxa"/>
            <w:tcBorders>
              <w:top w:val="nil"/>
              <w:left w:val="nil"/>
              <w:bottom w:val="single" w:sz="4" w:space="0" w:color="auto"/>
              <w:right w:val="single" w:sz="4" w:space="0" w:color="auto"/>
            </w:tcBorders>
            <w:shd w:val="clear" w:color="auto" w:fill="auto"/>
            <w:noWrap/>
            <w:vAlign w:val="bottom"/>
            <w:hideMark/>
          </w:tcPr>
          <w:p w:rsidR="0066391E" w:rsidRPr="00D1740C" w:rsidRDefault="0066391E" w:rsidP="0066391E">
            <w:pPr>
              <w:spacing w:line="276" w:lineRule="auto"/>
              <w:jc w:val="center"/>
              <w:rPr>
                <w:color w:val="000000"/>
                <w:sz w:val="22"/>
                <w:szCs w:val="22"/>
              </w:rPr>
            </w:pPr>
            <w:r w:rsidRPr="00D1740C">
              <w:rPr>
                <w:color w:val="000000"/>
                <w:sz w:val="22"/>
                <w:szCs w:val="22"/>
              </w:rPr>
              <w:t>15.01</w:t>
            </w:r>
          </w:p>
        </w:tc>
      </w:tr>
      <w:tr w:rsidR="0066391E" w:rsidRPr="00D1740C" w:rsidTr="00E2252F">
        <w:trPr>
          <w:trHeight w:val="236"/>
          <w:jc w:val="center"/>
        </w:trPr>
        <w:tc>
          <w:tcPr>
            <w:tcW w:w="3192" w:type="dxa"/>
            <w:gridSpan w:val="4"/>
            <w:tcBorders>
              <w:top w:val="single" w:sz="4" w:space="0" w:color="auto"/>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r w:rsidRPr="00D1740C">
              <w:rPr>
                <w:color w:val="000000"/>
                <w:sz w:val="22"/>
                <w:szCs w:val="22"/>
              </w:rPr>
              <w:t>Sumber : Hasil Pengujian</w:t>
            </w:r>
          </w:p>
          <w:p w:rsidR="0066391E" w:rsidRPr="00D1740C" w:rsidRDefault="00434C7A" w:rsidP="0066391E">
            <w:pPr>
              <w:spacing w:line="276" w:lineRule="auto"/>
              <w:rPr>
                <w:color w:val="000000"/>
                <w:sz w:val="22"/>
                <w:szCs w:val="22"/>
              </w:rPr>
            </w:pPr>
            <w:r>
              <w:rPr>
                <w:noProof/>
                <w:color w:val="000000"/>
                <w:sz w:val="22"/>
                <w:szCs w:val="22"/>
                <w:lang w:val="id-ID" w:eastAsia="id-ID"/>
              </w:rPr>
              <w:drawing>
                <wp:anchor distT="0" distB="0" distL="114300" distR="114300" simplePos="0" relativeHeight="251662336" behindDoc="0" locked="0" layoutInCell="1" allowOverlap="1">
                  <wp:simplePos x="0" y="0"/>
                  <wp:positionH relativeFrom="column">
                    <wp:posOffset>-8763</wp:posOffset>
                  </wp:positionH>
                  <wp:positionV relativeFrom="paragraph">
                    <wp:posOffset>116684</wp:posOffset>
                  </wp:positionV>
                  <wp:extent cx="5858891" cy="2950710"/>
                  <wp:effectExtent l="13462" t="5559" r="5207" b="926"/>
                  <wp:wrapNone/>
                  <wp:docPr id="202" name="Picture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66391E" w:rsidRPr="00D1740C" w:rsidRDefault="0066391E" w:rsidP="0066391E">
            <w:pPr>
              <w:spacing w:line="276" w:lineRule="auto"/>
              <w:rPr>
                <w:color w:val="000000"/>
                <w:sz w:val="22"/>
                <w:szCs w:val="22"/>
              </w:rPr>
            </w:pPr>
          </w:p>
          <w:p w:rsidR="0066391E" w:rsidRPr="00D1740C" w:rsidRDefault="0066391E" w:rsidP="0066391E">
            <w:pPr>
              <w:spacing w:line="276" w:lineRule="auto"/>
              <w:rPr>
                <w:color w:val="000000"/>
                <w:sz w:val="22"/>
                <w:szCs w:val="22"/>
              </w:rPr>
            </w:pPr>
          </w:p>
          <w:p w:rsidR="0066391E" w:rsidRPr="00D1740C" w:rsidRDefault="0066391E" w:rsidP="0066391E">
            <w:pPr>
              <w:spacing w:line="276" w:lineRule="auto"/>
              <w:rPr>
                <w:color w:val="000000"/>
                <w:sz w:val="22"/>
                <w:szCs w:val="22"/>
              </w:rPr>
            </w:pPr>
          </w:p>
          <w:p w:rsidR="0066391E" w:rsidRPr="00D1740C" w:rsidRDefault="0066391E" w:rsidP="0066391E">
            <w:pPr>
              <w:spacing w:line="276" w:lineRule="auto"/>
              <w:rPr>
                <w:color w:val="000000"/>
                <w:sz w:val="22"/>
                <w:szCs w:val="22"/>
              </w:rPr>
            </w:pPr>
          </w:p>
          <w:p w:rsidR="0066391E" w:rsidRPr="00D1740C" w:rsidRDefault="0066391E" w:rsidP="0066391E">
            <w:pPr>
              <w:spacing w:line="276" w:lineRule="auto"/>
              <w:rPr>
                <w:color w:val="000000"/>
                <w:sz w:val="22"/>
                <w:szCs w:val="22"/>
              </w:rPr>
            </w:pPr>
          </w:p>
        </w:tc>
        <w:tc>
          <w:tcPr>
            <w:tcW w:w="953"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67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1045"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670"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1045" w:type="dxa"/>
            <w:tcBorders>
              <w:top w:val="nil"/>
              <w:left w:val="nil"/>
              <w:bottom w:val="nil"/>
              <w:right w:val="nil"/>
            </w:tcBorders>
            <w:shd w:val="clear" w:color="auto" w:fill="auto"/>
            <w:noWrap/>
            <w:vAlign w:val="bottom"/>
            <w:hideMark/>
          </w:tcPr>
          <w:p w:rsidR="0066391E" w:rsidRPr="00D1740C" w:rsidRDefault="00434C7A" w:rsidP="0066391E">
            <w:pPr>
              <w:spacing w:line="276" w:lineRule="auto"/>
              <w:rPr>
                <w:color w:val="000000"/>
                <w:sz w:val="22"/>
                <w:szCs w:val="22"/>
              </w:rPr>
            </w:pPr>
            <w:r>
              <w:rPr>
                <w:noProof/>
                <w:color w:val="000000"/>
                <w:sz w:val="22"/>
                <w:szCs w:val="22"/>
                <w:lang w:val="id-ID" w:eastAsia="id-ID"/>
              </w:rPr>
              <w:drawing>
                <wp:anchor distT="73152" distB="55245" distL="211836" distR="249936" simplePos="0" relativeHeight="251663360" behindDoc="0" locked="0" layoutInCell="1" allowOverlap="1">
                  <wp:simplePos x="0" y="0"/>
                  <wp:positionH relativeFrom="column">
                    <wp:posOffset>3306064</wp:posOffset>
                  </wp:positionH>
                  <wp:positionV relativeFrom="paragraph">
                    <wp:posOffset>5224653</wp:posOffset>
                  </wp:positionV>
                  <wp:extent cx="952627" cy="238252"/>
                  <wp:effectExtent l="0" t="0" r="0" b="0"/>
                  <wp:wrapNone/>
                  <wp:docPr id="201" name="TextBox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630025" y="6934200"/>
                            <a:ext cx="827363" cy="226766"/>
                            <a:chOff x="11630025" y="6934200"/>
                            <a:chExt cx="827363" cy="226766"/>
                          </a:xfrm>
                        </a:grpSpPr>
                        <a:sp>
                          <a:nvSpPr>
                            <a:cNvPr id="3" name="TextBox 2"/>
                            <a:cNvSpPr txBox="1"/>
                          </a:nvSpPr>
                          <a:spPr>
                            <a:xfrm>
                              <a:off x="12334875" y="6934200"/>
                              <a:ext cx="955583"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angka pori, e </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667"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c>
          <w:tcPr>
            <w:tcW w:w="1024" w:type="dxa"/>
            <w:tcBorders>
              <w:top w:val="nil"/>
              <w:left w:val="nil"/>
              <w:bottom w:val="nil"/>
              <w:right w:val="nil"/>
            </w:tcBorders>
            <w:shd w:val="clear" w:color="auto" w:fill="auto"/>
            <w:noWrap/>
            <w:vAlign w:val="bottom"/>
            <w:hideMark/>
          </w:tcPr>
          <w:p w:rsidR="0066391E" w:rsidRPr="00D1740C" w:rsidRDefault="0066391E" w:rsidP="0066391E">
            <w:pPr>
              <w:spacing w:line="276" w:lineRule="auto"/>
              <w:rPr>
                <w:color w:val="000000"/>
                <w:sz w:val="22"/>
                <w:szCs w:val="22"/>
              </w:rPr>
            </w:pPr>
          </w:p>
        </w:tc>
      </w:tr>
    </w:tbl>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r w:rsidRPr="00D1740C">
        <w:rPr>
          <w:rFonts w:ascii="Times New Roman" w:hAnsi="Times New Roman"/>
          <w:noProof/>
          <w:lang w:val="fr-FR" w:eastAsia="zh-TW"/>
        </w:rPr>
        <w:pict>
          <v:shape id="_x0000_s1222" type="#_x0000_t202" style="position:absolute;left:0;text-align:left;margin-left:367.95pt;margin-top:10.45pt;width:91.75pt;height:30.2pt;z-index:251665408;mso-height-percent:200;mso-height-percent:200;mso-width-relative:margin;mso-height-relative:margin" stroked="f">
            <v:textbox style="mso-fit-shape-to-text:t">
              <w:txbxContent>
                <w:p w:rsidR="00220AF0" w:rsidRPr="0031655C" w:rsidRDefault="00220AF0" w:rsidP="0066391E">
                  <w:pPr>
                    <w:rPr>
                      <w:sz w:val="20"/>
                      <w:szCs w:val="20"/>
                    </w:rPr>
                  </w:pPr>
                  <w:r w:rsidRPr="0031655C">
                    <w:rPr>
                      <w:sz w:val="20"/>
                      <w:szCs w:val="20"/>
                    </w:rPr>
                    <w:t>P : Pasir</w:t>
                  </w:r>
                </w:p>
                <w:p w:rsidR="00220AF0" w:rsidRPr="0031655C" w:rsidRDefault="00220AF0" w:rsidP="0066391E">
                  <w:pPr>
                    <w:rPr>
                      <w:sz w:val="20"/>
                      <w:szCs w:val="20"/>
                    </w:rPr>
                  </w:pPr>
                  <w:r w:rsidRPr="0031655C">
                    <w:rPr>
                      <w:sz w:val="20"/>
                      <w:szCs w:val="20"/>
                    </w:rPr>
                    <w:t>L : Lanau-lempung</w:t>
                  </w:r>
                </w:p>
              </w:txbxContent>
            </v:textbox>
          </v:shape>
        </w:pict>
      </w: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66391E" w:rsidP="0066391E">
      <w:pPr>
        <w:pStyle w:val="ListParagraph"/>
        <w:spacing w:after="0"/>
        <w:ind w:left="360"/>
        <w:rPr>
          <w:rFonts w:ascii="Times New Roman" w:hAnsi="Times New Roman"/>
          <w:b/>
        </w:rPr>
      </w:pPr>
    </w:p>
    <w:p w:rsidR="0066391E" w:rsidRPr="00D1740C" w:rsidRDefault="009A0291" w:rsidP="0066391E">
      <w:pPr>
        <w:pStyle w:val="ListParagraph"/>
        <w:spacing w:after="0"/>
        <w:ind w:left="360"/>
        <w:rPr>
          <w:rFonts w:ascii="Times New Roman" w:hAnsi="Times New Roman"/>
          <w:b/>
        </w:rPr>
      </w:pPr>
      <w:r w:rsidRPr="00D1740C">
        <w:rPr>
          <w:rFonts w:ascii="Times New Roman" w:hAnsi="Times New Roman"/>
          <w:noProof/>
          <w:color w:val="000000"/>
          <w:lang w:eastAsia="zh-TW"/>
        </w:rPr>
        <w:pict>
          <v:shape id="_x0000_s1221" type="#_x0000_t202" style="position:absolute;left:0;text-align:left;margin-left:379pt;margin-top:.65pt;width:80.7pt;height:18.7pt;z-index:251664384;mso-height-percent:200;mso-height-percent:200;mso-width-relative:margin;mso-height-relative:margin" stroked="f">
            <v:textbox style="mso-next-textbox:#_x0000_s1221;mso-fit-shape-to-text:t">
              <w:txbxContent>
                <w:p w:rsidR="00220AF0" w:rsidRPr="002405B7" w:rsidRDefault="00220AF0" w:rsidP="0066391E">
                  <w:pPr>
                    <w:jc w:val="center"/>
                    <w:rPr>
                      <w:sz w:val="20"/>
                      <w:szCs w:val="20"/>
                    </w:rPr>
                  </w:pPr>
                  <w:r w:rsidRPr="002405B7">
                    <w:rPr>
                      <w:sz w:val="20"/>
                      <w:szCs w:val="20"/>
                    </w:rPr>
                    <w:t>Porositas (n)</w:t>
                  </w:r>
                </w:p>
              </w:txbxContent>
            </v:textbox>
          </v:shape>
        </w:pict>
      </w:r>
    </w:p>
    <w:p w:rsidR="0066391E" w:rsidRPr="00D1740C" w:rsidRDefault="0066391E" w:rsidP="0066391E">
      <w:pPr>
        <w:pStyle w:val="ListParagraph"/>
        <w:spacing w:after="0"/>
        <w:ind w:left="360"/>
        <w:rPr>
          <w:rFonts w:ascii="Times New Roman" w:hAnsi="Times New Roman"/>
          <w:b/>
        </w:rPr>
      </w:pPr>
    </w:p>
    <w:p w:rsidR="0066391E" w:rsidRPr="00D1740C" w:rsidRDefault="0066391E" w:rsidP="00106117">
      <w:pPr>
        <w:pStyle w:val="ListParagraph"/>
        <w:spacing w:after="0"/>
        <w:ind w:left="0"/>
        <w:jc w:val="center"/>
        <w:rPr>
          <w:rFonts w:ascii="Times New Roman" w:hAnsi="Times New Roman"/>
        </w:rPr>
      </w:pPr>
      <w:r w:rsidRPr="00D1740C">
        <w:rPr>
          <w:rFonts w:ascii="Times New Roman" w:hAnsi="Times New Roman"/>
        </w:rPr>
        <w:t xml:space="preserve">Gambar 4.4. Korelasi antara Porositas (n) dengan CBR Tidak Terendam, </w:t>
      </w:r>
      <w:r w:rsidRPr="00D1740C">
        <w:rPr>
          <w:rFonts w:ascii="Times New Roman" w:hAnsi="Times New Roman"/>
          <w:i/>
        </w:rPr>
        <w:t>Dry Side</w:t>
      </w:r>
    </w:p>
    <w:p w:rsidR="0066391E" w:rsidRPr="00D1740C" w:rsidRDefault="0066391E" w:rsidP="0066391E">
      <w:pPr>
        <w:spacing w:line="276" w:lineRule="auto"/>
        <w:jc w:val="both"/>
        <w:rPr>
          <w:sz w:val="22"/>
          <w:szCs w:val="22"/>
          <w:lang w:val="fr-FR"/>
        </w:rPr>
      </w:pPr>
    </w:p>
    <w:p w:rsidR="00E2252F" w:rsidRDefault="00E2252F" w:rsidP="00D1740C">
      <w:pPr>
        <w:pStyle w:val="ListParagraph"/>
        <w:spacing w:after="0"/>
        <w:ind w:left="0" w:firstLine="720"/>
        <w:jc w:val="both"/>
        <w:rPr>
          <w:rFonts w:ascii="Times New Roman" w:hAnsi="Times New Roman"/>
          <w:lang w:val="fr-FR"/>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D1740C">
      <w:pPr>
        <w:pStyle w:val="ListParagraph"/>
        <w:spacing w:after="0"/>
        <w:ind w:left="0" w:firstLine="720"/>
        <w:jc w:val="both"/>
        <w:rPr>
          <w:rFonts w:ascii="Times New Roman" w:hAnsi="Times New Roman"/>
          <w:lang w:val="fr-FR"/>
        </w:rPr>
      </w:pPr>
      <w:r w:rsidRPr="00D1740C">
        <w:rPr>
          <w:rFonts w:ascii="Times New Roman" w:hAnsi="Times New Roman"/>
          <w:lang w:val="fr-FR"/>
        </w:rPr>
        <w:lastRenderedPageBreak/>
        <w:t xml:space="preserve">Pada </w:t>
      </w:r>
      <w:r w:rsidRPr="00D1740C">
        <w:rPr>
          <w:rFonts w:ascii="Times New Roman" w:hAnsi="Times New Roman"/>
          <w:b/>
          <w:lang w:val="fr-FR"/>
        </w:rPr>
        <w:t>Gambar 4.4.</w:t>
      </w:r>
      <w:r w:rsidRPr="00D1740C">
        <w:rPr>
          <w:rFonts w:ascii="Times New Roman" w:hAnsi="Times New Roman"/>
          <w:lang w:val="fr-FR"/>
        </w:rPr>
        <w:t xml:space="preserve"> dan </w:t>
      </w:r>
      <w:r w:rsidRPr="00D1740C">
        <w:rPr>
          <w:rFonts w:ascii="Times New Roman" w:hAnsi="Times New Roman"/>
          <w:b/>
          <w:lang w:val="fr-FR"/>
        </w:rPr>
        <w:t>Tabel 4.4.</w:t>
      </w:r>
      <w:r w:rsidRPr="00D1740C">
        <w:rPr>
          <w:rFonts w:ascii="Times New Roman" w:hAnsi="Times New Roman"/>
          <w:lang w:val="fr-FR"/>
        </w:rPr>
        <w:t xml:space="preserve"> terlihat bahwa cenderung pada semua komposisi pasir dan </w:t>
      </w:r>
      <w:r w:rsidRPr="00D1740C">
        <w:rPr>
          <w:rFonts w:ascii="Times New Roman" w:hAnsi="Times New Roman"/>
        </w:rPr>
        <w:t>lanau-lempung</w:t>
      </w:r>
      <w:r w:rsidRPr="00D1740C">
        <w:rPr>
          <w:rFonts w:ascii="Times New Roman" w:hAnsi="Times New Roman"/>
          <w:lang w:val="fr-FR"/>
        </w:rPr>
        <w:t xml:space="preserve">, semakin besar nilai CBR maka semakin kecil pula porositasnya. </w:t>
      </w:r>
    </w:p>
    <w:p w:rsidR="0066391E" w:rsidRPr="00D1740C" w:rsidRDefault="0066391E" w:rsidP="00D1740C">
      <w:pPr>
        <w:pStyle w:val="ListParagraph"/>
        <w:spacing w:after="0"/>
        <w:ind w:left="0" w:firstLine="720"/>
        <w:jc w:val="both"/>
        <w:rPr>
          <w:rFonts w:ascii="Times New Roman" w:hAnsi="Times New Roman"/>
          <w:lang w:val="fr-FR"/>
        </w:rPr>
      </w:pPr>
      <w:r w:rsidRPr="00D1740C">
        <w:rPr>
          <w:rFonts w:ascii="Times New Roman" w:hAnsi="Times New Roman"/>
          <w:lang w:val="fr-FR"/>
        </w:rPr>
        <w:t xml:space="preserve">Hal ini disebabkan karena semakin besar nilai CBR maka tanahnya mengalami reposisi butiran sehingga porositas butiran mengecil dan hal ini dapat dilihat dari mengecilnya nilai porositas. </w:t>
      </w:r>
    </w:p>
    <w:p w:rsidR="009A0291" w:rsidRDefault="009A0291" w:rsidP="00106117">
      <w:pPr>
        <w:pStyle w:val="ListParagraph"/>
        <w:spacing w:after="0"/>
        <w:ind w:left="0"/>
        <w:rPr>
          <w:rFonts w:ascii="Times New Roman" w:hAnsi="Times New Roman"/>
          <w:b/>
        </w:rPr>
      </w:pPr>
    </w:p>
    <w:p w:rsidR="0066391E" w:rsidRPr="00D1740C" w:rsidRDefault="0066391E" w:rsidP="00106117">
      <w:pPr>
        <w:pStyle w:val="ListParagraph"/>
        <w:spacing w:after="0"/>
        <w:ind w:left="0"/>
        <w:rPr>
          <w:rFonts w:ascii="Times New Roman" w:hAnsi="Times New Roman"/>
          <w:b/>
        </w:rPr>
      </w:pPr>
      <w:r w:rsidRPr="00D1740C">
        <w:rPr>
          <w:rFonts w:ascii="Times New Roman" w:hAnsi="Times New Roman"/>
          <w:b/>
        </w:rPr>
        <w:lastRenderedPageBreak/>
        <w:t>KESIMPULAN</w:t>
      </w:r>
    </w:p>
    <w:p w:rsidR="00106117" w:rsidRPr="00D1740C" w:rsidRDefault="00106117" w:rsidP="00106117">
      <w:pPr>
        <w:pStyle w:val="ListParagraph"/>
        <w:spacing w:after="0"/>
        <w:ind w:left="0"/>
        <w:rPr>
          <w:rFonts w:ascii="Times New Roman" w:hAnsi="Times New Roman"/>
          <w:b/>
        </w:rPr>
      </w:pPr>
    </w:p>
    <w:p w:rsidR="0066391E" w:rsidRPr="00D1740C" w:rsidRDefault="0066391E" w:rsidP="00106117">
      <w:pPr>
        <w:spacing w:line="276" w:lineRule="auto"/>
        <w:ind w:firstLine="720"/>
        <w:jc w:val="both"/>
        <w:rPr>
          <w:color w:val="000000"/>
          <w:sz w:val="22"/>
          <w:szCs w:val="22"/>
          <w:lang w:val="fr-FR"/>
        </w:rPr>
      </w:pPr>
      <w:r w:rsidRPr="00D1740C">
        <w:rPr>
          <w:color w:val="000000"/>
          <w:sz w:val="22"/>
          <w:szCs w:val="22"/>
          <w:lang w:val="fr-FR"/>
        </w:rPr>
        <w:t>Dari hasil pengujian material lokal Samarinda dapat disimpulkan sebagai berikut :</w:t>
      </w:r>
    </w:p>
    <w:p w:rsidR="0066391E" w:rsidRPr="00D1740C" w:rsidRDefault="0066391E" w:rsidP="00E2252F">
      <w:pPr>
        <w:numPr>
          <w:ilvl w:val="0"/>
          <w:numId w:val="32"/>
        </w:numPr>
        <w:tabs>
          <w:tab w:val="left" w:pos="360"/>
        </w:tabs>
        <w:spacing w:line="276" w:lineRule="auto"/>
        <w:ind w:left="360"/>
        <w:jc w:val="both"/>
        <w:rPr>
          <w:color w:val="000000"/>
          <w:sz w:val="22"/>
          <w:szCs w:val="22"/>
          <w:lang w:val="id-ID"/>
        </w:rPr>
      </w:pPr>
      <w:r w:rsidRPr="00D1740C">
        <w:rPr>
          <w:color w:val="000000"/>
          <w:sz w:val="22"/>
          <w:szCs w:val="22"/>
        </w:rPr>
        <w:t>Pada semua komposisi pasir dan lanau-lempung, semakin besar kadar air (w</w:t>
      </w:r>
      <w:r w:rsidRPr="00D1740C">
        <w:rPr>
          <w:color w:val="000000"/>
          <w:sz w:val="22"/>
          <w:szCs w:val="22"/>
          <w:vertAlign w:val="subscript"/>
        </w:rPr>
        <w:t>c</w:t>
      </w:r>
      <w:r w:rsidRPr="00D1740C">
        <w:rPr>
          <w:color w:val="000000"/>
          <w:sz w:val="22"/>
          <w:szCs w:val="22"/>
        </w:rPr>
        <w:t xml:space="preserve">) maka semakin besar pula </w:t>
      </w:r>
      <w:r w:rsidRPr="00D1740C">
        <w:rPr>
          <w:i/>
          <w:color w:val="000000"/>
          <w:sz w:val="22"/>
          <w:szCs w:val="22"/>
        </w:rPr>
        <w:t>dry density</w:t>
      </w:r>
      <w:r w:rsidRPr="00D1740C">
        <w:rPr>
          <w:color w:val="000000"/>
          <w:sz w:val="22"/>
          <w:szCs w:val="22"/>
        </w:rPr>
        <w:t xml:space="preserve"> (γ</w:t>
      </w:r>
      <w:r w:rsidRPr="00D1740C">
        <w:rPr>
          <w:color w:val="000000"/>
          <w:sz w:val="22"/>
          <w:szCs w:val="22"/>
          <w:vertAlign w:val="subscript"/>
        </w:rPr>
        <w:t>d</w:t>
      </w:r>
      <w:r w:rsidRPr="00D1740C">
        <w:rPr>
          <w:color w:val="000000"/>
          <w:sz w:val="22"/>
          <w:szCs w:val="22"/>
        </w:rPr>
        <w:t>)</w:t>
      </w:r>
      <w:r w:rsidRPr="00D1740C">
        <w:rPr>
          <w:color w:val="000000"/>
          <w:sz w:val="22"/>
          <w:szCs w:val="22"/>
          <w:lang w:val="id-ID"/>
        </w:rPr>
        <w:t>, tetapi pada kadar air tertentu γ</w:t>
      </w:r>
      <w:r w:rsidRPr="00D1740C">
        <w:rPr>
          <w:color w:val="000000"/>
          <w:sz w:val="22"/>
          <w:szCs w:val="22"/>
          <w:vertAlign w:val="subscript"/>
          <w:lang w:val="id-ID"/>
        </w:rPr>
        <w:t>d</w:t>
      </w:r>
      <w:r w:rsidRPr="00D1740C">
        <w:rPr>
          <w:color w:val="000000"/>
          <w:sz w:val="22"/>
          <w:szCs w:val="22"/>
          <w:lang w:val="id-ID"/>
        </w:rPr>
        <w:t xml:space="preserve"> akan menurun</w:t>
      </w:r>
      <w:r w:rsidRPr="00D1740C">
        <w:rPr>
          <w:color w:val="000000"/>
          <w:sz w:val="22"/>
          <w:szCs w:val="22"/>
        </w:rPr>
        <w:t>. Karena</w:t>
      </w:r>
      <w:r w:rsidRPr="00D1740C">
        <w:rPr>
          <w:color w:val="000000"/>
          <w:sz w:val="22"/>
          <w:szCs w:val="22"/>
          <w:lang w:val="id-ID"/>
        </w:rPr>
        <w:t xml:space="preserve"> prosentase air yang mengisi pori-pori antar butiran</w:t>
      </w:r>
      <w:r w:rsidRPr="00D1740C">
        <w:rPr>
          <w:color w:val="000000"/>
          <w:sz w:val="22"/>
          <w:szCs w:val="22"/>
        </w:rPr>
        <w:t xml:space="preserve"> besar</w:t>
      </w:r>
      <w:r w:rsidRPr="00D1740C">
        <w:rPr>
          <w:color w:val="000000"/>
          <w:sz w:val="22"/>
          <w:szCs w:val="22"/>
          <w:lang w:val="id-ID"/>
        </w:rPr>
        <w:t xml:space="preserve"> sehingga prosentase </w:t>
      </w:r>
      <w:r w:rsidRPr="00D1740C">
        <w:rPr>
          <w:color w:val="000000"/>
          <w:sz w:val="22"/>
          <w:szCs w:val="22"/>
          <w:lang w:val="id-ID"/>
        </w:rPr>
        <w:lastRenderedPageBreak/>
        <w:t>butiran solid yang masuk tidak maksimal.</w:t>
      </w:r>
      <w:r w:rsidRPr="00D1740C">
        <w:rPr>
          <w:color w:val="000000"/>
          <w:sz w:val="22"/>
          <w:szCs w:val="22"/>
        </w:rPr>
        <w:t xml:space="preserve"> S</w:t>
      </w:r>
      <w:r w:rsidRPr="00D1740C">
        <w:rPr>
          <w:color w:val="000000"/>
          <w:sz w:val="22"/>
          <w:szCs w:val="22"/>
          <w:lang w:val="id-ID"/>
        </w:rPr>
        <w:t xml:space="preserve">emakin besar prosentase </w:t>
      </w:r>
      <w:r w:rsidRPr="00D1740C">
        <w:rPr>
          <w:color w:val="000000"/>
          <w:sz w:val="22"/>
          <w:szCs w:val="22"/>
        </w:rPr>
        <w:t>lanau-lempung</w:t>
      </w:r>
      <w:r w:rsidRPr="00D1740C">
        <w:rPr>
          <w:color w:val="000000"/>
          <w:sz w:val="22"/>
          <w:szCs w:val="22"/>
          <w:lang w:val="id-ID"/>
        </w:rPr>
        <w:t xml:space="preserve"> dalam campuran maka w</w:t>
      </w:r>
      <w:r w:rsidRPr="00D1740C">
        <w:rPr>
          <w:color w:val="000000"/>
          <w:sz w:val="22"/>
          <w:szCs w:val="22"/>
          <w:vertAlign w:val="subscript"/>
          <w:lang w:val="id-ID"/>
        </w:rPr>
        <w:t>c</w:t>
      </w:r>
      <w:r w:rsidRPr="00D1740C">
        <w:rPr>
          <w:color w:val="000000"/>
          <w:sz w:val="22"/>
          <w:szCs w:val="22"/>
          <w:lang w:val="id-ID"/>
        </w:rPr>
        <w:t xml:space="preserve"> optimumnya akan semakin besar pula, </w:t>
      </w:r>
      <w:r w:rsidRPr="00D1740C">
        <w:rPr>
          <w:color w:val="000000"/>
          <w:sz w:val="22"/>
          <w:szCs w:val="22"/>
        </w:rPr>
        <w:t>karena</w:t>
      </w:r>
      <w:r w:rsidRPr="00D1740C">
        <w:rPr>
          <w:color w:val="000000"/>
          <w:sz w:val="22"/>
          <w:szCs w:val="22"/>
          <w:lang w:val="id-ID"/>
        </w:rPr>
        <w:t xml:space="preserve"> kandungan lempung (SiO</w:t>
      </w:r>
      <w:r w:rsidRPr="00D1740C">
        <w:rPr>
          <w:color w:val="000000"/>
          <w:sz w:val="22"/>
          <w:szCs w:val="22"/>
          <w:vertAlign w:val="subscript"/>
          <w:lang w:val="id-ID"/>
        </w:rPr>
        <w:t>2</w:t>
      </w:r>
      <w:r w:rsidRPr="00D1740C">
        <w:rPr>
          <w:color w:val="000000"/>
          <w:sz w:val="22"/>
          <w:szCs w:val="22"/>
          <w:lang w:val="id-ID"/>
        </w:rPr>
        <w:t>) yang besar dapat menyerap air (H</w:t>
      </w:r>
      <w:r w:rsidRPr="00D1740C">
        <w:rPr>
          <w:color w:val="000000"/>
          <w:sz w:val="22"/>
          <w:szCs w:val="22"/>
          <w:vertAlign w:val="subscript"/>
          <w:lang w:val="id-ID"/>
        </w:rPr>
        <w:t>2</w:t>
      </w:r>
      <w:r w:rsidRPr="00D1740C">
        <w:rPr>
          <w:color w:val="000000"/>
          <w:sz w:val="22"/>
          <w:szCs w:val="22"/>
          <w:lang w:val="id-ID"/>
        </w:rPr>
        <w:t>O) yang lebih banyak.</w:t>
      </w:r>
      <w:r w:rsidRPr="00D1740C">
        <w:rPr>
          <w:color w:val="000000"/>
          <w:sz w:val="22"/>
          <w:szCs w:val="22"/>
        </w:rPr>
        <w:t xml:space="preserve"> Jika</w:t>
      </w:r>
      <w:r w:rsidRPr="00D1740C">
        <w:rPr>
          <w:color w:val="000000"/>
          <w:sz w:val="22"/>
          <w:szCs w:val="22"/>
          <w:lang w:val="id-ID"/>
        </w:rPr>
        <w:t xml:space="preserve"> dilihat dari segi kepadatan (γd</w:t>
      </w:r>
      <w:r w:rsidRPr="00D1740C">
        <w:rPr>
          <w:color w:val="000000"/>
          <w:sz w:val="22"/>
          <w:szCs w:val="22"/>
          <w:vertAlign w:val="subscript"/>
          <w:lang w:val="id-ID"/>
        </w:rPr>
        <w:t>max</w:t>
      </w:r>
      <w:r w:rsidRPr="00D1740C">
        <w:rPr>
          <w:color w:val="000000"/>
          <w:sz w:val="22"/>
          <w:szCs w:val="22"/>
          <w:lang w:val="id-ID"/>
        </w:rPr>
        <w:t xml:space="preserve">), semakin besar prosentase </w:t>
      </w:r>
      <w:r w:rsidRPr="00D1740C">
        <w:rPr>
          <w:color w:val="000000"/>
          <w:sz w:val="22"/>
          <w:szCs w:val="22"/>
        </w:rPr>
        <w:t>lanau-lempung</w:t>
      </w:r>
      <w:r w:rsidRPr="00D1740C">
        <w:rPr>
          <w:color w:val="000000"/>
          <w:sz w:val="22"/>
          <w:szCs w:val="22"/>
          <w:lang w:val="id-ID"/>
        </w:rPr>
        <w:t xml:space="preserve"> maka γd</w:t>
      </w:r>
      <w:r w:rsidRPr="00D1740C">
        <w:rPr>
          <w:color w:val="000000"/>
          <w:sz w:val="22"/>
          <w:szCs w:val="22"/>
          <w:vertAlign w:val="subscript"/>
          <w:lang w:val="id-ID"/>
        </w:rPr>
        <w:t>max</w:t>
      </w:r>
      <w:r w:rsidRPr="00D1740C">
        <w:rPr>
          <w:color w:val="000000"/>
          <w:sz w:val="22"/>
          <w:szCs w:val="22"/>
          <w:lang w:val="id-ID"/>
        </w:rPr>
        <w:t xml:space="preserve"> nya akan semakin besar pula, tetapi pada campuran dengan </w:t>
      </w:r>
      <w:r w:rsidRPr="00D1740C">
        <w:rPr>
          <w:color w:val="000000"/>
          <w:sz w:val="22"/>
          <w:szCs w:val="22"/>
        </w:rPr>
        <w:t>lanau-lempung 20</w:t>
      </w:r>
      <w:r w:rsidRPr="00D1740C">
        <w:rPr>
          <w:color w:val="000000"/>
          <w:sz w:val="22"/>
          <w:szCs w:val="22"/>
          <w:lang w:val="id-ID"/>
        </w:rPr>
        <w:t>%, γd</w:t>
      </w:r>
      <w:r w:rsidRPr="00D1740C">
        <w:rPr>
          <w:color w:val="000000"/>
          <w:sz w:val="22"/>
          <w:szCs w:val="22"/>
          <w:vertAlign w:val="subscript"/>
          <w:lang w:val="id-ID"/>
        </w:rPr>
        <w:t xml:space="preserve">max </w:t>
      </w:r>
      <w:r w:rsidRPr="00D1740C">
        <w:rPr>
          <w:color w:val="000000"/>
          <w:sz w:val="22"/>
          <w:szCs w:val="22"/>
          <w:lang w:val="id-ID"/>
        </w:rPr>
        <w:t xml:space="preserve">nya menurun, </w:t>
      </w:r>
      <w:r w:rsidRPr="00D1740C">
        <w:rPr>
          <w:color w:val="000000"/>
          <w:sz w:val="22"/>
          <w:szCs w:val="22"/>
        </w:rPr>
        <w:t xml:space="preserve">karena </w:t>
      </w:r>
      <w:r w:rsidRPr="00D1740C">
        <w:rPr>
          <w:color w:val="000000"/>
          <w:sz w:val="22"/>
          <w:szCs w:val="22"/>
          <w:lang w:val="id-ID"/>
        </w:rPr>
        <w:t xml:space="preserve">kandungan lempung yang besar dapat menyebabkan instabilitas </w:t>
      </w:r>
      <w:r w:rsidRPr="00D1740C">
        <w:rPr>
          <w:color w:val="000000"/>
          <w:sz w:val="22"/>
          <w:szCs w:val="22"/>
          <w:lang w:val="id-ID"/>
        </w:rPr>
        <w:lastRenderedPageBreak/>
        <w:t>seperti daya dukung rendah dan penurunan yang besar.</w:t>
      </w:r>
    </w:p>
    <w:p w:rsidR="00E2252F" w:rsidRPr="00E2252F" w:rsidRDefault="0066391E" w:rsidP="00E2252F">
      <w:pPr>
        <w:numPr>
          <w:ilvl w:val="0"/>
          <w:numId w:val="32"/>
        </w:numPr>
        <w:tabs>
          <w:tab w:val="left" w:pos="360"/>
        </w:tabs>
        <w:spacing w:line="276" w:lineRule="auto"/>
        <w:ind w:left="360"/>
        <w:jc w:val="both"/>
        <w:rPr>
          <w:color w:val="000000"/>
          <w:sz w:val="22"/>
          <w:szCs w:val="22"/>
          <w:lang w:val="id-ID"/>
        </w:rPr>
      </w:pPr>
      <w:r w:rsidRPr="00E2252F">
        <w:rPr>
          <w:color w:val="000000"/>
          <w:sz w:val="22"/>
          <w:szCs w:val="22"/>
        </w:rPr>
        <w:t>Semakin</w:t>
      </w:r>
      <w:r w:rsidRPr="00D1740C">
        <w:rPr>
          <w:color w:val="000000"/>
          <w:sz w:val="22"/>
          <w:szCs w:val="22"/>
          <w:lang w:val="id-ID"/>
        </w:rPr>
        <w:t xml:space="preserve"> besar γ</w:t>
      </w:r>
      <w:r w:rsidRPr="00D1740C">
        <w:rPr>
          <w:color w:val="000000"/>
          <w:sz w:val="22"/>
          <w:szCs w:val="22"/>
          <w:vertAlign w:val="subscript"/>
          <w:lang w:val="id-ID"/>
        </w:rPr>
        <w:t>d</w:t>
      </w:r>
      <w:r w:rsidRPr="00D1740C">
        <w:rPr>
          <w:color w:val="000000"/>
          <w:sz w:val="22"/>
          <w:szCs w:val="22"/>
          <w:lang w:val="id-ID"/>
        </w:rPr>
        <w:t xml:space="preserve"> maka semakin besar nilai CBR dan semakin kecil nilai angka pori (e) dan porositas (n), karena semakin besar kepadatan γ</w:t>
      </w:r>
      <w:r w:rsidRPr="00D1740C">
        <w:rPr>
          <w:color w:val="000000"/>
          <w:sz w:val="22"/>
          <w:szCs w:val="22"/>
          <w:vertAlign w:val="subscript"/>
          <w:lang w:val="id-ID"/>
        </w:rPr>
        <w:t>d</w:t>
      </w:r>
      <w:r w:rsidRPr="00D1740C">
        <w:rPr>
          <w:color w:val="000000"/>
          <w:sz w:val="22"/>
          <w:szCs w:val="22"/>
          <w:lang w:val="id-ID"/>
        </w:rPr>
        <w:t xml:space="preserve"> berarti tanahnya semakin padat maka daya dukung tanahnya semakin besar, yang ditunjukkan dengan nilai CBR semakin besar dan tanahnya mengalami reposisi butiran sehingga pori-pori antar butiran mengecil dan hal ini dapat dilihat dari mengecilnya nilai e dan n.</w:t>
      </w:r>
    </w:p>
    <w:p w:rsidR="00E2252F" w:rsidRDefault="00E2252F" w:rsidP="00DA0321">
      <w:pPr>
        <w:numPr>
          <w:ilvl w:val="0"/>
          <w:numId w:val="32"/>
        </w:numPr>
        <w:spacing w:line="276" w:lineRule="auto"/>
        <w:ind w:left="360"/>
        <w:jc w:val="both"/>
        <w:rPr>
          <w:color w:val="000000"/>
          <w:sz w:val="22"/>
          <w:szCs w:val="22"/>
          <w:lang w:val="id-ID"/>
        </w:rPr>
        <w:sectPr w:rsidR="00E2252F" w:rsidSect="00E2252F">
          <w:type w:val="continuous"/>
          <w:pgSz w:w="12240" w:h="15840" w:code="1"/>
          <w:pgMar w:top="1411" w:right="1440" w:bottom="850" w:left="1440" w:header="720" w:footer="432" w:gutter="0"/>
          <w:cols w:num="2" w:space="720"/>
          <w:docGrid w:linePitch="360"/>
        </w:sectPr>
      </w:pPr>
    </w:p>
    <w:p w:rsidR="0066391E" w:rsidRPr="00D1740C" w:rsidRDefault="0066391E" w:rsidP="00E2252F">
      <w:pPr>
        <w:numPr>
          <w:ilvl w:val="0"/>
          <w:numId w:val="32"/>
        </w:numPr>
        <w:tabs>
          <w:tab w:val="left" w:pos="360"/>
        </w:tabs>
        <w:spacing w:line="276" w:lineRule="auto"/>
        <w:ind w:left="360"/>
        <w:jc w:val="both"/>
        <w:rPr>
          <w:color w:val="000000"/>
          <w:sz w:val="22"/>
          <w:szCs w:val="22"/>
          <w:lang w:val="id-ID"/>
        </w:rPr>
      </w:pPr>
      <w:r w:rsidRPr="00D1740C">
        <w:rPr>
          <w:color w:val="000000"/>
          <w:sz w:val="22"/>
          <w:szCs w:val="22"/>
        </w:rPr>
        <w:lastRenderedPageBreak/>
        <w:t>K</w:t>
      </w:r>
      <w:r w:rsidRPr="00D1740C">
        <w:rPr>
          <w:color w:val="000000"/>
          <w:sz w:val="22"/>
          <w:szCs w:val="22"/>
          <w:lang w:val="id-ID"/>
        </w:rPr>
        <w:t xml:space="preserve">orelasi antara </w:t>
      </w:r>
      <w:r w:rsidRPr="00D1740C">
        <w:rPr>
          <w:color w:val="000000"/>
          <w:sz w:val="22"/>
          <w:szCs w:val="22"/>
        </w:rPr>
        <w:t>γ</w:t>
      </w:r>
      <w:r w:rsidRPr="00D1740C">
        <w:rPr>
          <w:color w:val="000000"/>
          <w:sz w:val="22"/>
          <w:szCs w:val="22"/>
          <w:vertAlign w:val="subscript"/>
          <w:lang w:val="id-ID"/>
        </w:rPr>
        <w:t>d</w:t>
      </w:r>
      <w:r w:rsidRPr="00D1740C">
        <w:rPr>
          <w:color w:val="000000"/>
          <w:sz w:val="22"/>
          <w:szCs w:val="22"/>
        </w:rPr>
        <w:t xml:space="preserve">, e, n </w:t>
      </w:r>
      <w:r w:rsidRPr="00D1740C">
        <w:rPr>
          <w:color w:val="000000"/>
          <w:sz w:val="22"/>
          <w:szCs w:val="22"/>
          <w:lang w:val="id-ID"/>
        </w:rPr>
        <w:t xml:space="preserve">dengan CBR </w:t>
      </w:r>
    </w:p>
    <w:p w:rsidR="0066391E" w:rsidRPr="00D1740C" w:rsidRDefault="0066391E" w:rsidP="00E2252F">
      <w:pPr>
        <w:pStyle w:val="ListParagraph"/>
        <w:numPr>
          <w:ilvl w:val="0"/>
          <w:numId w:val="33"/>
        </w:numPr>
        <w:tabs>
          <w:tab w:val="left" w:pos="900"/>
          <w:tab w:val="left" w:pos="4770"/>
          <w:tab w:val="left" w:pos="5130"/>
        </w:tabs>
        <w:spacing w:after="0"/>
        <w:ind w:left="900"/>
        <w:jc w:val="both"/>
        <w:rPr>
          <w:rFonts w:ascii="Times New Roman" w:hAnsi="Times New Roman"/>
          <w:color w:val="000000"/>
        </w:rPr>
      </w:pPr>
      <w:r w:rsidRPr="00D1740C">
        <w:rPr>
          <w:rFonts w:ascii="Times New Roman" w:hAnsi="Times New Roman"/>
          <w:color w:val="000000"/>
        </w:rPr>
        <w:t xml:space="preserve">Pasir 100% dan Lanau-lempung 0%    </w:t>
      </w:r>
      <w:r w:rsidR="00E2252F">
        <w:rPr>
          <w:rFonts w:ascii="Times New Roman" w:hAnsi="Times New Roman"/>
          <w:color w:val="000000"/>
        </w:rPr>
        <w:tab/>
      </w:r>
      <w:r w:rsidRPr="00D1740C">
        <w:rPr>
          <w:rFonts w:ascii="Times New Roman" w:hAnsi="Times New Roman"/>
          <w:color w:val="000000"/>
        </w:rPr>
        <w:t xml:space="preserve">→ </w:t>
      </w:r>
      <w:r w:rsidR="00E2252F">
        <w:rPr>
          <w:rFonts w:ascii="Times New Roman" w:hAnsi="Times New Roman"/>
          <w:color w:val="000000"/>
        </w:rPr>
        <w:tab/>
      </w:r>
      <w:r w:rsidRPr="00D1740C">
        <w:rPr>
          <w:rFonts w:ascii="Times New Roman" w:hAnsi="Times New Roman"/>
          <w:color w:val="000000"/>
        </w:rPr>
        <w:t>CBR = 33,826. γ</w:t>
      </w:r>
      <w:r w:rsidRPr="00D1740C">
        <w:rPr>
          <w:rFonts w:ascii="Times New Roman" w:hAnsi="Times New Roman"/>
          <w:color w:val="000000"/>
          <w:vertAlign w:val="subscript"/>
        </w:rPr>
        <w:t>d</w:t>
      </w:r>
      <w:r w:rsidRPr="00D1740C">
        <w:rPr>
          <w:rFonts w:ascii="Times New Roman" w:hAnsi="Times New Roman"/>
          <w:color w:val="000000"/>
        </w:rPr>
        <w:t xml:space="preserve"> – 47,751  (R</w:t>
      </w:r>
      <w:r w:rsidRPr="00D1740C">
        <w:rPr>
          <w:rFonts w:ascii="Times New Roman" w:hAnsi="Times New Roman"/>
          <w:color w:val="000000"/>
          <w:vertAlign w:val="superscript"/>
        </w:rPr>
        <w:t>2</w:t>
      </w:r>
      <w:r w:rsidRPr="00D1740C">
        <w:rPr>
          <w:rFonts w:ascii="Times New Roman" w:hAnsi="Times New Roman"/>
          <w:color w:val="000000"/>
        </w:rPr>
        <w:t xml:space="preserve"> = 0,979)</w:t>
      </w:r>
    </w:p>
    <w:p w:rsidR="0066391E" w:rsidRPr="00D1740C" w:rsidRDefault="00E2252F" w:rsidP="00E2252F">
      <w:pPr>
        <w:tabs>
          <w:tab w:val="left" w:pos="5130"/>
        </w:tabs>
        <w:spacing w:line="276" w:lineRule="auto"/>
        <w:ind w:left="3870" w:firstLine="900"/>
        <w:jc w:val="both"/>
        <w:rPr>
          <w:color w:val="000000"/>
          <w:sz w:val="22"/>
          <w:szCs w:val="22"/>
        </w:rPr>
      </w:pPr>
      <w:r>
        <w:rPr>
          <w:color w:val="000000"/>
          <w:sz w:val="22"/>
          <w:szCs w:val="22"/>
        </w:rPr>
        <w:tab/>
      </w:r>
      <w:r w:rsidR="0066391E" w:rsidRPr="00D1740C">
        <w:rPr>
          <w:color w:val="000000"/>
          <w:sz w:val="22"/>
          <w:szCs w:val="22"/>
        </w:rPr>
        <w:t>CBR = -17,566. e + 17,61  (R</w:t>
      </w:r>
      <w:r w:rsidR="0066391E" w:rsidRPr="00D1740C">
        <w:rPr>
          <w:color w:val="000000"/>
          <w:sz w:val="22"/>
          <w:szCs w:val="22"/>
          <w:vertAlign w:val="superscript"/>
        </w:rPr>
        <w:t>2</w:t>
      </w:r>
      <w:r w:rsidR="0066391E" w:rsidRPr="00D1740C">
        <w:rPr>
          <w:color w:val="000000"/>
          <w:sz w:val="22"/>
          <w:szCs w:val="22"/>
        </w:rPr>
        <w:t xml:space="preserve"> = 0,9377)</w:t>
      </w:r>
    </w:p>
    <w:p w:rsidR="0066391E" w:rsidRPr="00D1740C" w:rsidRDefault="00E2252F" w:rsidP="00E2252F">
      <w:pPr>
        <w:tabs>
          <w:tab w:val="left" w:pos="5130"/>
        </w:tabs>
        <w:spacing w:line="276" w:lineRule="auto"/>
        <w:ind w:left="3870" w:firstLine="900"/>
        <w:jc w:val="both"/>
        <w:rPr>
          <w:color w:val="000000"/>
          <w:sz w:val="22"/>
          <w:szCs w:val="22"/>
        </w:rPr>
      </w:pPr>
      <w:r>
        <w:rPr>
          <w:color w:val="000000"/>
          <w:sz w:val="22"/>
          <w:szCs w:val="22"/>
        </w:rPr>
        <w:tab/>
      </w:r>
      <w:r w:rsidR="0066391E" w:rsidRPr="00D1740C">
        <w:rPr>
          <w:color w:val="000000"/>
          <w:sz w:val="22"/>
          <w:szCs w:val="22"/>
        </w:rPr>
        <w:t>CBR = -45,529. n + 24,096  (R</w:t>
      </w:r>
      <w:r w:rsidR="0066391E" w:rsidRPr="00D1740C">
        <w:rPr>
          <w:color w:val="000000"/>
          <w:sz w:val="22"/>
          <w:szCs w:val="22"/>
          <w:vertAlign w:val="superscript"/>
        </w:rPr>
        <w:t>2</w:t>
      </w:r>
      <w:r w:rsidR="0066391E" w:rsidRPr="00D1740C">
        <w:rPr>
          <w:color w:val="000000"/>
          <w:sz w:val="22"/>
          <w:szCs w:val="22"/>
        </w:rPr>
        <w:t xml:space="preserve"> = 0,9314)</w:t>
      </w:r>
    </w:p>
    <w:p w:rsidR="0066391E" w:rsidRPr="00D1740C" w:rsidRDefault="0066391E" w:rsidP="00E2252F">
      <w:pPr>
        <w:pStyle w:val="ListParagraph"/>
        <w:numPr>
          <w:ilvl w:val="0"/>
          <w:numId w:val="33"/>
        </w:numPr>
        <w:tabs>
          <w:tab w:val="left" w:pos="900"/>
          <w:tab w:val="left" w:pos="4770"/>
          <w:tab w:val="left" w:pos="5130"/>
        </w:tabs>
        <w:spacing w:after="0"/>
        <w:ind w:left="900"/>
        <w:jc w:val="both"/>
        <w:rPr>
          <w:rFonts w:ascii="Times New Roman" w:hAnsi="Times New Roman"/>
          <w:color w:val="000000"/>
        </w:rPr>
      </w:pPr>
      <w:r w:rsidRPr="00D1740C">
        <w:rPr>
          <w:rFonts w:ascii="Times New Roman" w:hAnsi="Times New Roman"/>
          <w:color w:val="000000"/>
        </w:rPr>
        <w:t xml:space="preserve">Pasir 95% dan Lanau-lempung 5%  </w:t>
      </w:r>
      <w:r w:rsidR="00E2252F">
        <w:rPr>
          <w:rFonts w:ascii="Times New Roman" w:hAnsi="Times New Roman"/>
          <w:color w:val="000000"/>
        </w:rPr>
        <w:tab/>
      </w:r>
      <w:r w:rsidRPr="00D1740C">
        <w:rPr>
          <w:rFonts w:ascii="Times New Roman" w:hAnsi="Times New Roman"/>
          <w:color w:val="000000"/>
        </w:rPr>
        <w:t>→</w:t>
      </w:r>
      <w:r w:rsidRPr="00D1740C">
        <w:rPr>
          <w:rFonts w:ascii="Times New Roman" w:hAnsi="Times New Roman"/>
          <w:color w:val="000000"/>
        </w:rPr>
        <w:tab/>
        <w:t>CBR = 65,19. γ</w:t>
      </w:r>
      <w:r w:rsidRPr="00D1740C">
        <w:rPr>
          <w:rFonts w:ascii="Times New Roman" w:hAnsi="Times New Roman"/>
          <w:color w:val="000000"/>
          <w:vertAlign w:val="subscript"/>
        </w:rPr>
        <w:t>d</w:t>
      </w:r>
      <w:r w:rsidRPr="00D1740C">
        <w:rPr>
          <w:rFonts w:ascii="Times New Roman" w:hAnsi="Times New Roman"/>
          <w:color w:val="000000"/>
        </w:rPr>
        <w:t xml:space="preserve"> – 103,55 (R</w:t>
      </w:r>
      <w:r w:rsidRPr="00D1740C">
        <w:rPr>
          <w:rFonts w:ascii="Times New Roman" w:hAnsi="Times New Roman"/>
          <w:color w:val="000000"/>
          <w:vertAlign w:val="superscript"/>
        </w:rPr>
        <w:t>2</w:t>
      </w:r>
      <w:r w:rsidRPr="00D1740C">
        <w:rPr>
          <w:rFonts w:ascii="Times New Roman" w:hAnsi="Times New Roman"/>
          <w:color w:val="000000"/>
        </w:rPr>
        <w:t xml:space="preserve"> = 0,9771)</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- 53,26. e + 35,929  (R</w:t>
      </w:r>
      <w:r w:rsidR="0066391E" w:rsidRPr="00D1740C">
        <w:rPr>
          <w:color w:val="000000"/>
          <w:sz w:val="22"/>
          <w:szCs w:val="22"/>
          <w:vertAlign w:val="superscript"/>
        </w:rPr>
        <w:t>2</w:t>
      </w:r>
      <w:r w:rsidR="0066391E" w:rsidRPr="00D1740C">
        <w:rPr>
          <w:color w:val="000000"/>
          <w:sz w:val="22"/>
          <w:szCs w:val="22"/>
        </w:rPr>
        <w:t xml:space="preserve"> = 0,8039)</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-131,55. n + 53,32  (R</w:t>
      </w:r>
      <w:r w:rsidR="0066391E" w:rsidRPr="00D1740C">
        <w:rPr>
          <w:color w:val="000000"/>
          <w:sz w:val="22"/>
          <w:szCs w:val="22"/>
          <w:vertAlign w:val="superscript"/>
        </w:rPr>
        <w:t>2</w:t>
      </w:r>
      <w:r w:rsidR="0066391E" w:rsidRPr="00D1740C">
        <w:rPr>
          <w:color w:val="000000"/>
          <w:sz w:val="22"/>
          <w:szCs w:val="22"/>
        </w:rPr>
        <w:t xml:space="preserve"> = 0,8064)</w:t>
      </w:r>
    </w:p>
    <w:p w:rsidR="0066391E" w:rsidRPr="00D1740C" w:rsidRDefault="0066391E" w:rsidP="00E2252F">
      <w:pPr>
        <w:numPr>
          <w:ilvl w:val="0"/>
          <w:numId w:val="33"/>
        </w:numPr>
        <w:tabs>
          <w:tab w:val="left" w:pos="900"/>
          <w:tab w:val="left" w:pos="4770"/>
          <w:tab w:val="left" w:pos="5130"/>
        </w:tabs>
        <w:spacing w:line="276" w:lineRule="auto"/>
        <w:ind w:left="900"/>
        <w:jc w:val="both"/>
        <w:rPr>
          <w:color w:val="000000"/>
          <w:sz w:val="22"/>
          <w:szCs w:val="22"/>
        </w:rPr>
      </w:pPr>
      <w:r w:rsidRPr="00D1740C">
        <w:rPr>
          <w:color w:val="000000"/>
          <w:sz w:val="22"/>
          <w:szCs w:val="22"/>
        </w:rPr>
        <w:t xml:space="preserve">Pasir 90% dan Lanau-lempung 10% </w:t>
      </w:r>
      <w:r w:rsidRPr="00D1740C">
        <w:rPr>
          <w:color w:val="000000"/>
          <w:sz w:val="22"/>
          <w:szCs w:val="22"/>
          <w:vertAlign w:val="subscript"/>
        </w:rPr>
        <w:t xml:space="preserve">  </w:t>
      </w:r>
      <w:r w:rsidR="00E2252F">
        <w:rPr>
          <w:color w:val="000000"/>
          <w:sz w:val="22"/>
          <w:szCs w:val="22"/>
          <w:vertAlign w:val="subscript"/>
        </w:rPr>
        <w:tab/>
      </w:r>
      <w:r w:rsidRPr="00D1740C">
        <w:rPr>
          <w:color w:val="000000"/>
          <w:sz w:val="22"/>
          <w:szCs w:val="22"/>
        </w:rPr>
        <w:t>→</w:t>
      </w:r>
      <w:r w:rsidRPr="00D1740C">
        <w:rPr>
          <w:color w:val="000000"/>
          <w:sz w:val="22"/>
          <w:szCs w:val="22"/>
        </w:rPr>
        <w:tab/>
        <w:t>CBR = 35,941. γ</w:t>
      </w:r>
      <w:r w:rsidRPr="00D1740C">
        <w:rPr>
          <w:color w:val="000000"/>
          <w:sz w:val="22"/>
          <w:szCs w:val="22"/>
          <w:vertAlign w:val="subscript"/>
        </w:rPr>
        <w:t xml:space="preserve">d </w:t>
      </w:r>
      <w:r w:rsidRPr="00D1740C">
        <w:rPr>
          <w:color w:val="000000"/>
          <w:sz w:val="22"/>
          <w:szCs w:val="22"/>
        </w:rPr>
        <w:t>– 51,371  (R</w:t>
      </w:r>
      <w:r w:rsidRPr="00D1740C">
        <w:rPr>
          <w:color w:val="000000"/>
          <w:sz w:val="22"/>
          <w:szCs w:val="22"/>
          <w:vertAlign w:val="superscript"/>
        </w:rPr>
        <w:t>2</w:t>
      </w:r>
      <w:r w:rsidRPr="00D1740C">
        <w:rPr>
          <w:color w:val="000000"/>
          <w:sz w:val="22"/>
          <w:szCs w:val="22"/>
        </w:rPr>
        <w:t xml:space="preserve"> = 0,9554)</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-37,795. e + 30,697  (R</w:t>
      </w:r>
      <w:r w:rsidR="0066391E" w:rsidRPr="00D1740C">
        <w:rPr>
          <w:color w:val="000000"/>
          <w:sz w:val="22"/>
          <w:szCs w:val="22"/>
          <w:vertAlign w:val="superscript"/>
        </w:rPr>
        <w:t>2</w:t>
      </w:r>
      <w:r w:rsidR="0066391E" w:rsidRPr="00D1740C">
        <w:rPr>
          <w:color w:val="000000"/>
          <w:sz w:val="22"/>
          <w:szCs w:val="22"/>
        </w:rPr>
        <w:t xml:space="preserve"> = 0,8452)</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-83,592. n + 39,646  (R</w:t>
      </w:r>
      <w:r w:rsidR="0066391E" w:rsidRPr="00D1740C">
        <w:rPr>
          <w:color w:val="000000"/>
          <w:sz w:val="22"/>
          <w:szCs w:val="22"/>
          <w:vertAlign w:val="superscript"/>
        </w:rPr>
        <w:t>2</w:t>
      </w:r>
      <w:r w:rsidR="0066391E" w:rsidRPr="00D1740C">
        <w:rPr>
          <w:color w:val="000000"/>
          <w:sz w:val="22"/>
          <w:szCs w:val="22"/>
        </w:rPr>
        <w:t xml:space="preserve"> = 0,8352)</w:t>
      </w:r>
    </w:p>
    <w:p w:rsidR="0066391E" w:rsidRPr="00D1740C" w:rsidRDefault="0066391E" w:rsidP="00E2252F">
      <w:pPr>
        <w:numPr>
          <w:ilvl w:val="0"/>
          <w:numId w:val="33"/>
        </w:numPr>
        <w:tabs>
          <w:tab w:val="left" w:pos="900"/>
          <w:tab w:val="left" w:pos="4770"/>
          <w:tab w:val="left" w:pos="5130"/>
        </w:tabs>
        <w:spacing w:line="276" w:lineRule="auto"/>
        <w:ind w:left="900"/>
        <w:jc w:val="both"/>
        <w:rPr>
          <w:color w:val="000000"/>
          <w:sz w:val="22"/>
          <w:szCs w:val="22"/>
        </w:rPr>
      </w:pPr>
      <w:r w:rsidRPr="00D1740C">
        <w:rPr>
          <w:color w:val="000000"/>
          <w:sz w:val="22"/>
          <w:szCs w:val="22"/>
        </w:rPr>
        <w:t xml:space="preserve">Pasir 85% dan Lanau-lempung 15%  </w:t>
      </w:r>
      <w:r w:rsidR="00E2252F">
        <w:rPr>
          <w:color w:val="000000"/>
          <w:sz w:val="22"/>
          <w:szCs w:val="22"/>
        </w:rPr>
        <w:tab/>
      </w:r>
      <w:r w:rsidRPr="00D1740C">
        <w:rPr>
          <w:color w:val="000000"/>
          <w:sz w:val="22"/>
          <w:szCs w:val="22"/>
        </w:rPr>
        <w:t>→  CBR = 23,039. γ</w:t>
      </w:r>
      <w:r w:rsidRPr="00D1740C">
        <w:rPr>
          <w:color w:val="000000"/>
          <w:sz w:val="22"/>
          <w:szCs w:val="22"/>
          <w:vertAlign w:val="subscript"/>
        </w:rPr>
        <w:t>d</w:t>
      </w:r>
      <w:r w:rsidRPr="00D1740C">
        <w:rPr>
          <w:color w:val="000000"/>
          <w:sz w:val="22"/>
          <w:szCs w:val="22"/>
        </w:rPr>
        <w:t xml:space="preserve"> – 24,163  (R</w:t>
      </w:r>
      <w:r w:rsidRPr="00D1740C">
        <w:rPr>
          <w:color w:val="000000"/>
          <w:sz w:val="22"/>
          <w:szCs w:val="22"/>
          <w:vertAlign w:val="superscript"/>
        </w:rPr>
        <w:t>2</w:t>
      </w:r>
      <w:r w:rsidRPr="00D1740C">
        <w:rPr>
          <w:color w:val="000000"/>
          <w:sz w:val="22"/>
          <w:szCs w:val="22"/>
        </w:rPr>
        <w:t xml:space="preserve"> = 0,9979)</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-19,581. e + 24,075  (R</w:t>
      </w:r>
      <w:r w:rsidR="0066391E" w:rsidRPr="00D1740C">
        <w:rPr>
          <w:color w:val="000000"/>
          <w:sz w:val="22"/>
          <w:szCs w:val="22"/>
          <w:vertAlign w:val="superscript"/>
        </w:rPr>
        <w:t>2</w:t>
      </w:r>
      <w:r w:rsidR="0066391E" w:rsidRPr="00D1740C">
        <w:rPr>
          <w:color w:val="000000"/>
          <w:sz w:val="22"/>
          <w:szCs w:val="22"/>
        </w:rPr>
        <w:t xml:space="preserve"> = 0,8838)</w:t>
      </w:r>
    </w:p>
    <w:p w:rsidR="0066391E" w:rsidRPr="00D1740C" w:rsidRDefault="00E2252F" w:rsidP="00E2252F">
      <w:pPr>
        <w:tabs>
          <w:tab w:val="left" w:pos="5130"/>
        </w:tabs>
        <w:spacing w:line="276" w:lineRule="auto"/>
        <w:ind w:left="4770"/>
        <w:jc w:val="both"/>
        <w:rPr>
          <w:color w:val="000000"/>
          <w:sz w:val="22"/>
          <w:szCs w:val="22"/>
        </w:rPr>
      </w:pPr>
      <w:r>
        <w:rPr>
          <w:color w:val="000000"/>
          <w:sz w:val="22"/>
          <w:szCs w:val="22"/>
        </w:rPr>
        <w:tab/>
      </w:r>
      <w:r w:rsidR="0066391E" w:rsidRPr="00D1740C">
        <w:rPr>
          <w:color w:val="000000"/>
          <w:sz w:val="22"/>
          <w:szCs w:val="22"/>
        </w:rPr>
        <w:t>CBR = -32,584. n + 25,686  (R</w:t>
      </w:r>
      <w:r w:rsidR="0066391E" w:rsidRPr="00D1740C">
        <w:rPr>
          <w:color w:val="000000"/>
          <w:sz w:val="22"/>
          <w:szCs w:val="22"/>
          <w:vertAlign w:val="superscript"/>
        </w:rPr>
        <w:t>2</w:t>
      </w:r>
      <w:r w:rsidR="0066391E" w:rsidRPr="00D1740C">
        <w:rPr>
          <w:color w:val="000000"/>
          <w:sz w:val="22"/>
          <w:szCs w:val="22"/>
        </w:rPr>
        <w:t xml:space="preserve"> = 0,8622)</w:t>
      </w:r>
    </w:p>
    <w:p w:rsidR="0066391E" w:rsidRPr="00D1740C" w:rsidRDefault="0066391E" w:rsidP="00E2252F">
      <w:pPr>
        <w:numPr>
          <w:ilvl w:val="0"/>
          <w:numId w:val="33"/>
        </w:numPr>
        <w:tabs>
          <w:tab w:val="left" w:pos="900"/>
          <w:tab w:val="left" w:pos="4770"/>
          <w:tab w:val="left" w:pos="5130"/>
        </w:tabs>
        <w:spacing w:line="276" w:lineRule="auto"/>
        <w:ind w:left="900"/>
        <w:jc w:val="both"/>
        <w:rPr>
          <w:color w:val="000000"/>
          <w:sz w:val="22"/>
          <w:szCs w:val="22"/>
        </w:rPr>
      </w:pPr>
      <w:r w:rsidRPr="00D1740C">
        <w:rPr>
          <w:color w:val="000000"/>
          <w:sz w:val="22"/>
          <w:szCs w:val="22"/>
        </w:rPr>
        <w:t xml:space="preserve">Pasir 80% dan Lanau-lempung 20%  </w:t>
      </w:r>
      <w:r w:rsidR="00E2252F">
        <w:rPr>
          <w:color w:val="000000"/>
          <w:sz w:val="22"/>
          <w:szCs w:val="22"/>
        </w:rPr>
        <w:tab/>
      </w:r>
      <w:r w:rsidRPr="00D1740C">
        <w:rPr>
          <w:color w:val="000000"/>
          <w:sz w:val="22"/>
          <w:szCs w:val="22"/>
        </w:rPr>
        <w:t>→</w:t>
      </w:r>
      <w:r w:rsidRPr="00D1740C">
        <w:rPr>
          <w:color w:val="000000"/>
          <w:sz w:val="22"/>
          <w:szCs w:val="22"/>
        </w:rPr>
        <w:tab/>
        <w:t>CBR = 4,6659. γ</w:t>
      </w:r>
      <w:r w:rsidRPr="00D1740C">
        <w:rPr>
          <w:color w:val="000000"/>
          <w:sz w:val="22"/>
          <w:szCs w:val="22"/>
          <w:vertAlign w:val="subscript"/>
        </w:rPr>
        <w:t>d</w:t>
      </w:r>
      <w:r w:rsidRPr="00D1740C">
        <w:rPr>
          <w:color w:val="000000"/>
          <w:sz w:val="22"/>
          <w:szCs w:val="22"/>
        </w:rPr>
        <w:t xml:space="preserve"> + 7,6947  (R</w:t>
      </w:r>
      <w:r w:rsidRPr="00D1740C">
        <w:rPr>
          <w:color w:val="000000"/>
          <w:sz w:val="22"/>
          <w:szCs w:val="22"/>
          <w:vertAlign w:val="superscript"/>
        </w:rPr>
        <w:t>2</w:t>
      </w:r>
      <w:r w:rsidRPr="00D1740C">
        <w:rPr>
          <w:color w:val="000000"/>
          <w:sz w:val="22"/>
          <w:szCs w:val="22"/>
        </w:rPr>
        <w:t xml:space="preserve"> = 0,944)</w:t>
      </w:r>
    </w:p>
    <w:p w:rsidR="0066391E" w:rsidRPr="00D1740C" w:rsidRDefault="00E2252F" w:rsidP="00E2252F">
      <w:pPr>
        <w:tabs>
          <w:tab w:val="left" w:pos="5130"/>
        </w:tabs>
        <w:spacing w:line="276" w:lineRule="auto"/>
        <w:ind w:left="3870" w:firstLine="900"/>
        <w:jc w:val="both"/>
        <w:rPr>
          <w:color w:val="000000"/>
          <w:sz w:val="22"/>
          <w:szCs w:val="22"/>
        </w:rPr>
      </w:pPr>
      <w:r>
        <w:rPr>
          <w:color w:val="000000"/>
          <w:sz w:val="22"/>
          <w:szCs w:val="22"/>
        </w:rPr>
        <w:tab/>
      </w:r>
      <w:r w:rsidR="0066391E" w:rsidRPr="00D1740C">
        <w:rPr>
          <w:color w:val="000000"/>
          <w:sz w:val="22"/>
          <w:szCs w:val="22"/>
        </w:rPr>
        <w:t>CBR = -7,2126. e + 19,232  (R</w:t>
      </w:r>
      <w:r w:rsidR="0066391E" w:rsidRPr="00D1740C">
        <w:rPr>
          <w:color w:val="000000"/>
          <w:sz w:val="22"/>
          <w:szCs w:val="22"/>
          <w:vertAlign w:val="superscript"/>
        </w:rPr>
        <w:t>2</w:t>
      </w:r>
      <w:r w:rsidR="0066391E" w:rsidRPr="00D1740C">
        <w:rPr>
          <w:color w:val="000000"/>
          <w:sz w:val="22"/>
          <w:szCs w:val="22"/>
        </w:rPr>
        <w:t xml:space="preserve"> = 0,9378)</w:t>
      </w:r>
    </w:p>
    <w:p w:rsidR="0066391E" w:rsidRPr="00D1740C" w:rsidRDefault="00E2252F" w:rsidP="00E2252F">
      <w:pPr>
        <w:tabs>
          <w:tab w:val="left" w:pos="5130"/>
        </w:tabs>
        <w:spacing w:line="276" w:lineRule="auto"/>
        <w:ind w:left="3870" w:firstLine="900"/>
        <w:jc w:val="both"/>
        <w:rPr>
          <w:color w:val="000000"/>
          <w:sz w:val="22"/>
          <w:szCs w:val="22"/>
        </w:rPr>
      </w:pPr>
      <w:r>
        <w:rPr>
          <w:color w:val="000000"/>
          <w:sz w:val="22"/>
          <w:szCs w:val="22"/>
        </w:rPr>
        <w:tab/>
      </w:r>
      <w:r w:rsidR="0066391E" w:rsidRPr="00D1740C">
        <w:rPr>
          <w:color w:val="000000"/>
          <w:sz w:val="22"/>
          <w:szCs w:val="22"/>
        </w:rPr>
        <w:t>CBR = -14,689. n + 20,544  (R</w:t>
      </w:r>
      <w:r w:rsidR="0066391E" w:rsidRPr="00D1740C">
        <w:rPr>
          <w:color w:val="000000"/>
          <w:sz w:val="22"/>
          <w:szCs w:val="22"/>
          <w:vertAlign w:val="superscript"/>
        </w:rPr>
        <w:t>2</w:t>
      </w:r>
      <w:r w:rsidR="0066391E" w:rsidRPr="00D1740C">
        <w:rPr>
          <w:color w:val="000000"/>
          <w:sz w:val="22"/>
          <w:szCs w:val="22"/>
        </w:rPr>
        <w:t xml:space="preserve"> = 0,9431)</w:t>
      </w:r>
    </w:p>
    <w:p w:rsidR="00E2252F" w:rsidRDefault="00E2252F" w:rsidP="00E2252F">
      <w:pPr>
        <w:tabs>
          <w:tab w:val="left" w:pos="360"/>
        </w:tabs>
        <w:spacing w:line="276" w:lineRule="auto"/>
        <w:jc w:val="both"/>
        <w:rPr>
          <w:color w:val="000000"/>
          <w:sz w:val="22"/>
          <w:szCs w:val="22"/>
        </w:rPr>
      </w:pPr>
    </w:p>
    <w:p w:rsidR="00E2252F" w:rsidRDefault="00E2252F" w:rsidP="00E2252F">
      <w:pPr>
        <w:tabs>
          <w:tab w:val="left" w:pos="360"/>
        </w:tabs>
        <w:spacing w:line="276" w:lineRule="auto"/>
        <w:jc w:val="both"/>
        <w:rPr>
          <w:color w:val="000000"/>
          <w:sz w:val="22"/>
          <w:szCs w:val="22"/>
        </w:rPr>
        <w:sectPr w:rsidR="00E2252F" w:rsidSect="00375DDB">
          <w:type w:val="continuous"/>
          <w:pgSz w:w="12240" w:h="15840" w:code="1"/>
          <w:pgMar w:top="1411" w:right="1440" w:bottom="850" w:left="1440" w:header="720" w:footer="432" w:gutter="0"/>
          <w:cols w:space="720"/>
          <w:docGrid w:linePitch="360"/>
        </w:sectPr>
      </w:pPr>
    </w:p>
    <w:p w:rsidR="0066391E" w:rsidRPr="00D1740C" w:rsidRDefault="0066391E" w:rsidP="00E2252F">
      <w:pPr>
        <w:numPr>
          <w:ilvl w:val="0"/>
          <w:numId w:val="32"/>
        </w:numPr>
        <w:tabs>
          <w:tab w:val="left" w:pos="360"/>
        </w:tabs>
        <w:spacing w:line="276" w:lineRule="auto"/>
        <w:ind w:left="360"/>
        <w:jc w:val="both"/>
        <w:rPr>
          <w:color w:val="000000"/>
        </w:rPr>
      </w:pPr>
      <w:r w:rsidRPr="00E2252F">
        <w:rPr>
          <w:color w:val="000000"/>
          <w:sz w:val="22"/>
          <w:szCs w:val="22"/>
        </w:rPr>
        <w:lastRenderedPageBreak/>
        <w:t>Komposisi</w:t>
      </w:r>
      <w:r w:rsidRPr="00D1740C">
        <w:rPr>
          <w:color w:val="000000"/>
        </w:rPr>
        <w:t xml:space="preserve"> material lokal Samarinda yang optimal terhadap kepadatan adalah material dengan komposisi pasir 85% dan lanau-lempung 15%. Bila kandungan lanau-lempung bertambah banyak (&gt;15%) atau bertambah sedikit (&lt;15%), mengakibatkan kepadatan menurun.</w:t>
      </w:r>
    </w:p>
    <w:p w:rsidR="0066391E" w:rsidRPr="00D1740C" w:rsidRDefault="0066391E" w:rsidP="00E2252F">
      <w:pPr>
        <w:numPr>
          <w:ilvl w:val="0"/>
          <w:numId w:val="32"/>
        </w:numPr>
        <w:tabs>
          <w:tab w:val="left" w:pos="360"/>
        </w:tabs>
        <w:spacing w:line="276" w:lineRule="auto"/>
        <w:ind w:left="360"/>
        <w:jc w:val="both"/>
        <w:rPr>
          <w:color w:val="000000"/>
          <w:sz w:val="22"/>
          <w:szCs w:val="22"/>
          <w:lang w:val="id-ID"/>
        </w:rPr>
      </w:pPr>
      <w:r w:rsidRPr="00D1740C">
        <w:rPr>
          <w:color w:val="000000"/>
          <w:sz w:val="22"/>
          <w:szCs w:val="22"/>
        </w:rPr>
        <w:t>Parameter tanah  yang  paling dominan pengaruhnya terhadap harga CBR adalah parameter kepadatan tanah (γ</w:t>
      </w:r>
      <w:r w:rsidRPr="00D1740C">
        <w:rPr>
          <w:color w:val="000000"/>
          <w:sz w:val="22"/>
          <w:szCs w:val="22"/>
          <w:vertAlign w:val="subscript"/>
        </w:rPr>
        <w:t>d</w:t>
      </w:r>
      <w:r w:rsidRPr="00D1740C">
        <w:rPr>
          <w:color w:val="000000"/>
          <w:sz w:val="22"/>
          <w:szCs w:val="22"/>
        </w:rPr>
        <w:t>), hal ini karena peningkatan harga CBR akan diperoleh apabila kepadatan tanah meningkat.</w:t>
      </w:r>
    </w:p>
    <w:p w:rsidR="009A0291" w:rsidRDefault="009A0291" w:rsidP="0066391E">
      <w:pPr>
        <w:pStyle w:val="ListParagraph"/>
        <w:spacing w:after="0"/>
        <w:ind w:left="0"/>
        <w:rPr>
          <w:rFonts w:ascii="Times New Roman" w:hAnsi="Times New Roman"/>
          <w:b/>
        </w:rPr>
      </w:pPr>
    </w:p>
    <w:p w:rsidR="0066391E" w:rsidRPr="00D1740C" w:rsidRDefault="00434C7A" w:rsidP="0066391E">
      <w:pPr>
        <w:pStyle w:val="ListParagraph"/>
        <w:spacing w:after="0"/>
        <w:ind w:left="0"/>
        <w:rPr>
          <w:rFonts w:ascii="Times New Roman" w:hAnsi="Times New Roman"/>
          <w:b/>
        </w:rPr>
      </w:pPr>
      <w:r>
        <w:rPr>
          <w:rFonts w:ascii="Times New Roman" w:hAnsi="Times New Roman"/>
          <w:b/>
          <w:noProof/>
          <w:lang w:val="id-ID" w:eastAsia="id-ID"/>
        </w:rPr>
        <w:drawing>
          <wp:anchor distT="97536" distB="113157" distL="211836" distR="307467" simplePos="0" relativeHeight="251660288"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200"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hAnsi="Times New Roman"/>
          <w:b/>
          <w:noProof/>
          <w:lang w:val="id-ID" w:eastAsia="id-ID"/>
        </w:rPr>
        <w:drawing>
          <wp:anchor distT="97536" distB="113157" distL="211836" distR="307467" simplePos="0" relativeHeight="251658240" behindDoc="0" locked="0" layoutInCell="1" allowOverlap="1">
            <wp:simplePos x="0" y="0"/>
            <wp:positionH relativeFrom="column">
              <wp:posOffset>7372604</wp:posOffset>
            </wp:positionH>
            <wp:positionV relativeFrom="paragraph">
              <wp:posOffset>3634359</wp:posOffset>
            </wp:positionV>
            <wp:extent cx="1247648" cy="466598"/>
            <wp:effectExtent l="0" t="0" r="0" b="0"/>
            <wp:wrapNone/>
            <wp:docPr id="199" name="TextBox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87149" y="5000625"/>
                      <a:ext cx="1228726" cy="447675"/>
                      <a:chOff x="11487149" y="5000625"/>
                      <a:chExt cx="1228726" cy="447675"/>
                    </a:xfrm>
                  </a:grpSpPr>
                  <a:sp>
                    <a:nvSpPr>
                      <a:cNvPr id="7" name="TextBox 6"/>
                      <a:cNvSpPr txBox="1"/>
                    </a:nvSpPr>
                    <a:spPr>
                      <a:xfrm>
                        <a:off x="11487149" y="5000625"/>
                        <a:ext cx="1228726" cy="447675"/>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000"/>
                            <a:t>P : Pasir</a:t>
                          </a:r>
                        </a:p>
                        <a:p>
                          <a:r>
                            <a:rPr lang="en-US" sz="1000"/>
                            <a:t>L : Lanau-lempung</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sidR="0066391E" w:rsidRPr="00D1740C">
        <w:rPr>
          <w:rFonts w:ascii="Times New Roman" w:hAnsi="Times New Roman"/>
          <w:b/>
        </w:rPr>
        <w:t>DAFTAR PUSTAKA</w:t>
      </w:r>
    </w:p>
    <w:p w:rsidR="00D1740C" w:rsidRPr="00D1740C" w:rsidRDefault="00D1740C" w:rsidP="0066391E">
      <w:pPr>
        <w:pStyle w:val="ListParagraph"/>
        <w:spacing w:after="0"/>
        <w:ind w:left="0"/>
        <w:rPr>
          <w:rFonts w:ascii="Times New Roman" w:hAnsi="Times New Roman"/>
          <w:b/>
        </w:rPr>
      </w:pPr>
    </w:p>
    <w:p w:rsidR="0066391E" w:rsidRPr="00D1740C" w:rsidRDefault="0066391E" w:rsidP="00D1740C">
      <w:pPr>
        <w:spacing w:line="276" w:lineRule="auto"/>
        <w:ind w:left="720" w:hanging="720"/>
        <w:jc w:val="both"/>
        <w:rPr>
          <w:sz w:val="22"/>
          <w:szCs w:val="22"/>
        </w:rPr>
      </w:pPr>
      <w:r w:rsidRPr="00D1740C">
        <w:rPr>
          <w:sz w:val="22"/>
          <w:szCs w:val="22"/>
        </w:rPr>
        <w:t>Day, Robert W., 1997, Discussions Grain-Size Distribution for Smallest Possible Void Ratio, Journal of Geotechnical and Geoenvironmental Engineering, ASCE, Vol. 123   No. 1, 78 pages</w:t>
      </w:r>
    </w:p>
    <w:p w:rsidR="0066391E" w:rsidRPr="00D1740C" w:rsidRDefault="0066391E" w:rsidP="00D1740C">
      <w:pPr>
        <w:spacing w:line="276" w:lineRule="auto"/>
        <w:ind w:left="720" w:hanging="720"/>
        <w:jc w:val="both"/>
        <w:rPr>
          <w:sz w:val="22"/>
          <w:szCs w:val="22"/>
        </w:rPr>
      </w:pPr>
      <w:r w:rsidRPr="00D1740C">
        <w:rPr>
          <w:sz w:val="22"/>
          <w:szCs w:val="22"/>
        </w:rPr>
        <w:t>Johnson, A.W., and J.R. Sallberg, 1960, Factors That Influence Field Compaction of Soils, HRB Bull. No. 272, 206 pages</w:t>
      </w:r>
    </w:p>
    <w:p w:rsidR="0066391E" w:rsidRPr="00D1740C" w:rsidRDefault="0066391E" w:rsidP="00D1740C">
      <w:pPr>
        <w:spacing w:line="276" w:lineRule="auto"/>
        <w:ind w:left="720" w:hanging="720"/>
        <w:jc w:val="both"/>
        <w:rPr>
          <w:sz w:val="22"/>
          <w:szCs w:val="22"/>
        </w:rPr>
      </w:pPr>
      <w:r w:rsidRPr="00D1740C">
        <w:rPr>
          <w:sz w:val="22"/>
          <w:szCs w:val="22"/>
        </w:rPr>
        <w:t xml:space="preserve">Lee, P.Y., and Suedkamp, R.J., 1972, Characteristics of Irregularly Shaped Compaction Curves of Soils, Highway Research Record No. 381, National Academy of Sciences, Washington, D.C., 1-9  </w:t>
      </w:r>
    </w:p>
    <w:p w:rsidR="00AF674D" w:rsidRPr="004144E6" w:rsidRDefault="0066391E" w:rsidP="005059E0">
      <w:pPr>
        <w:spacing w:line="276" w:lineRule="auto"/>
        <w:ind w:left="720" w:hanging="720"/>
        <w:rPr>
          <w:sz w:val="22"/>
          <w:szCs w:val="22"/>
        </w:rPr>
      </w:pPr>
      <w:r w:rsidRPr="00D1740C">
        <w:rPr>
          <w:sz w:val="22"/>
          <w:szCs w:val="22"/>
        </w:rPr>
        <w:t>Wahyudi, Herman, 1997, Teknik Reklamasi, Teknik Sipil ITS, Sur</w:t>
      </w:r>
      <w:r w:rsidR="005059E0">
        <w:rPr>
          <w:sz w:val="22"/>
          <w:szCs w:val="22"/>
        </w:rPr>
        <w:t>abaya</w:t>
      </w:r>
    </w:p>
    <w:sectPr w:rsidR="00AF674D" w:rsidRPr="004144E6" w:rsidSect="00375DDB">
      <w:type w:val="continuous"/>
      <w:pgSz w:w="12240" w:h="15840" w:code="1"/>
      <w:pgMar w:top="1411" w:right="1440" w:bottom="85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B4" w:rsidRDefault="00E862B4">
      <w:r>
        <w:separator/>
      </w:r>
    </w:p>
  </w:endnote>
  <w:endnote w:type="continuationSeparator" w:id="1">
    <w:p w:rsidR="00E862B4" w:rsidRDefault="00E86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Lt BT">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F0" w:rsidRDefault="00220AF0" w:rsidP="00233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AF0" w:rsidRDefault="00220AF0" w:rsidP="00D54A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F0" w:rsidRPr="00F13759" w:rsidRDefault="00220AF0" w:rsidP="0023330B">
    <w:pPr>
      <w:pStyle w:val="Footer"/>
      <w:pBdr>
        <w:top w:val="thinThickSmallGap" w:sz="24" w:space="1" w:color="622423"/>
      </w:pBdr>
      <w:tabs>
        <w:tab w:val="right" w:pos="9286"/>
      </w:tabs>
      <w:jc w:val="right"/>
      <w:rPr>
        <w:sz w:val="22"/>
        <w:szCs w:val="22"/>
      </w:rPr>
    </w:pPr>
    <w:r w:rsidRPr="00F13759">
      <w:rPr>
        <w:sz w:val="22"/>
        <w:szCs w:val="22"/>
      </w:rPr>
      <w:fldChar w:fldCharType="begin"/>
    </w:r>
    <w:r w:rsidRPr="00F13759">
      <w:rPr>
        <w:sz w:val="22"/>
        <w:szCs w:val="22"/>
      </w:rPr>
      <w:instrText xml:space="preserve"> PAGE   \* MERGEFORMAT </w:instrText>
    </w:r>
    <w:r w:rsidRPr="00F13759">
      <w:rPr>
        <w:sz w:val="22"/>
        <w:szCs w:val="22"/>
      </w:rPr>
      <w:fldChar w:fldCharType="separate"/>
    </w:r>
    <w:r w:rsidR="00434C7A">
      <w:rPr>
        <w:noProof/>
        <w:sz w:val="22"/>
        <w:szCs w:val="22"/>
      </w:rPr>
      <w:t>1</w:t>
    </w:r>
    <w:r w:rsidRPr="00F13759">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B4" w:rsidRDefault="00E862B4">
      <w:r>
        <w:separator/>
      </w:r>
    </w:p>
  </w:footnote>
  <w:footnote w:type="continuationSeparator" w:id="1">
    <w:p w:rsidR="00E862B4" w:rsidRDefault="00E86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F0" w:rsidRPr="0023330B" w:rsidRDefault="00220AF0" w:rsidP="003935E1">
    <w:pPr>
      <w:pStyle w:val="Header"/>
      <w:pBdr>
        <w:bottom w:val="thickThinSmallGap" w:sz="24" w:space="1" w:color="622423"/>
      </w:pBdr>
      <w:jc w:val="right"/>
      <w:rPr>
        <w:sz w:val="22"/>
        <w:szCs w:val="22"/>
      </w:rPr>
    </w:pPr>
    <w:r w:rsidRPr="0023330B">
      <w:rPr>
        <w:b/>
        <w:i/>
        <w:sz w:val="22"/>
        <w:szCs w:val="22"/>
      </w:rPr>
      <w:t xml:space="preserve">Lembusuana </w:t>
    </w:r>
    <w:r w:rsidRPr="00A75D9C">
      <w:rPr>
        <w:b/>
        <w:i/>
        <w:sz w:val="22"/>
        <w:szCs w:val="22"/>
      </w:rPr>
      <w:t>Volume X</w:t>
    </w:r>
    <w:r>
      <w:rPr>
        <w:b/>
        <w:i/>
        <w:sz w:val="22"/>
        <w:szCs w:val="22"/>
      </w:rPr>
      <w:t xml:space="preserve">  108  Bulan Maret </w:t>
    </w:r>
    <w:r w:rsidRPr="00A75D9C">
      <w:rPr>
        <w:b/>
        <w:i/>
        <w:sz w:val="22"/>
        <w:szCs w:val="22"/>
      </w:rPr>
      <w:t>2010</w:t>
    </w:r>
  </w:p>
  <w:p w:rsidR="00220AF0" w:rsidRDefault="00220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5A8"/>
    <w:multiLevelType w:val="hybridMultilevel"/>
    <w:tmpl w:val="07268572"/>
    <w:lvl w:ilvl="0" w:tplc="D4DA4018">
      <w:start w:val="1"/>
      <w:numFmt w:val="decimal"/>
      <w:lvlText w:val="%1."/>
      <w:lvlJc w:val="left"/>
      <w:pPr>
        <w:tabs>
          <w:tab w:val="num" w:pos="720"/>
        </w:tabs>
        <w:ind w:left="720" w:hanging="360"/>
      </w:pPr>
      <w:rPr>
        <w:rFonts w:hint="default"/>
      </w:rPr>
    </w:lvl>
    <w:lvl w:ilvl="1" w:tplc="686E9CEC">
      <w:numFmt w:val="none"/>
      <w:lvlText w:val=""/>
      <w:lvlJc w:val="left"/>
      <w:pPr>
        <w:tabs>
          <w:tab w:val="num" w:pos="360"/>
        </w:tabs>
      </w:pPr>
    </w:lvl>
    <w:lvl w:ilvl="2" w:tplc="990031F8">
      <w:numFmt w:val="none"/>
      <w:lvlText w:val=""/>
      <w:lvlJc w:val="left"/>
      <w:pPr>
        <w:tabs>
          <w:tab w:val="num" w:pos="360"/>
        </w:tabs>
      </w:pPr>
    </w:lvl>
    <w:lvl w:ilvl="3" w:tplc="67D2653C">
      <w:numFmt w:val="none"/>
      <w:lvlText w:val=""/>
      <w:lvlJc w:val="left"/>
      <w:pPr>
        <w:tabs>
          <w:tab w:val="num" w:pos="360"/>
        </w:tabs>
      </w:pPr>
    </w:lvl>
    <w:lvl w:ilvl="4" w:tplc="34840734">
      <w:numFmt w:val="none"/>
      <w:lvlText w:val=""/>
      <w:lvlJc w:val="left"/>
      <w:pPr>
        <w:tabs>
          <w:tab w:val="num" w:pos="360"/>
        </w:tabs>
      </w:pPr>
    </w:lvl>
    <w:lvl w:ilvl="5" w:tplc="D1B6CDD8">
      <w:numFmt w:val="none"/>
      <w:lvlText w:val=""/>
      <w:lvlJc w:val="left"/>
      <w:pPr>
        <w:tabs>
          <w:tab w:val="num" w:pos="360"/>
        </w:tabs>
      </w:pPr>
    </w:lvl>
    <w:lvl w:ilvl="6" w:tplc="5F6C3AF2">
      <w:numFmt w:val="none"/>
      <w:lvlText w:val=""/>
      <w:lvlJc w:val="left"/>
      <w:pPr>
        <w:tabs>
          <w:tab w:val="num" w:pos="360"/>
        </w:tabs>
      </w:pPr>
    </w:lvl>
    <w:lvl w:ilvl="7" w:tplc="C5AAB532">
      <w:numFmt w:val="none"/>
      <w:lvlText w:val=""/>
      <w:lvlJc w:val="left"/>
      <w:pPr>
        <w:tabs>
          <w:tab w:val="num" w:pos="360"/>
        </w:tabs>
      </w:pPr>
    </w:lvl>
    <w:lvl w:ilvl="8" w:tplc="B87E372A">
      <w:numFmt w:val="none"/>
      <w:lvlText w:val=""/>
      <w:lvlJc w:val="left"/>
      <w:pPr>
        <w:tabs>
          <w:tab w:val="num" w:pos="360"/>
        </w:tabs>
      </w:pPr>
    </w:lvl>
  </w:abstractNum>
  <w:abstractNum w:abstractNumId="1">
    <w:nsid w:val="06CE2CAB"/>
    <w:multiLevelType w:val="multilevel"/>
    <w:tmpl w:val="19006384"/>
    <w:lvl w:ilvl="0">
      <w:start w:val="2"/>
      <w:numFmt w:val="decimal"/>
      <w:lvlText w:val="%1"/>
      <w:lvlJc w:val="left"/>
      <w:pPr>
        <w:tabs>
          <w:tab w:val="num" w:pos="810"/>
        </w:tabs>
        <w:ind w:left="810" w:hanging="810"/>
      </w:pPr>
      <w:rPr>
        <w:rFonts w:hint="default"/>
      </w:rPr>
    </w:lvl>
    <w:lvl w:ilvl="1">
      <w:start w:val="1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52"/>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F70C7E"/>
    <w:multiLevelType w:val="hybridMultilevel"/>
    <w:tmpl w:val="9998DDB6"/>
    <w:lvl w:ilvl="0" w:tplc="91F4AD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90ECE"/>
    <w:multiLevelType w:val="hybridMultilevel"/>
    <w:tmpl w:val="E3B6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753D2"/>
    <w:multiLevelType w:val="multilevel"/>
    <w:tmpl w:val="D92E4E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53768A6"/>
    <w:multiLevelType w:val="hybridMultilevel"/>
    <w:tmpl w:val="74BCCE04"/>
    <w:lvl w:ilvl="0" w:tplc="4A3A2540">
      <w:start w:val="1"/>
      <w:numFmt w:val="lowerLetter"/>
      <w:lvlText w:val="%1."/>
      <w:lvlJc w:val="left"/>
      <w:pPr>
        <w:ind w:left="1004" w:hanging="360"/>
      </w:pPr>
      <w:rPr>
        <w:rFonts w:cs="Times New Roman" w:hint="default"/>
        <w:i/>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6">
    <w:nsid w:val="26986223"/>
    <w:multiLevelType w:val="hybridMultilevel"/>
    <w:tmpl w:val="FE0A507E"/>
    <w:lvl w:ilvl="0" w:tplc="21E6BBA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11C29B0"/>
    <w:multiLevelType w:val="hybridMultilevel"/>
    <w:tmpl w:val="D79285B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30F141C"/>
    <w:multiLevelType w:val="hybridMultilevel"/>
    <w:tmpl w:val="9ECC6DA4"/>
    <w:lvl w:ilvl="0" w:tplc="DFF6A0A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1C3595"/>
    <w:multiLevelType w:val="hybridMultilevel"/>
    <w:tmpl w:val="F796D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A7634E"/>
    <w:multiLevelType w:val="hybridMultilevel"/>
    <w:tmpl w:val="628C28E2"/>
    <w:lvl w:ilvl="0" w:tplc="0028574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BD102B2"/>
    <w:multiLevelType w:val="hybridMultilevel"/>
    <w:tmpl w:val="0CE27748"/>
    <w:lvl w:ilvl="0" w:tplc="FF7AB13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455C2E49"/>
    <w:multiLevelType w:val="hybridMultilevel"/>
    <w:tmpl w:val="1EFC07CE"/>
    <w:lvl w:ilvl="0" w:tplc="884A1B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E811FD"/>
    <w:multiLevelType w:val="hybridMultilevel"/>
    <w:tmpl w:val="3F2847E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B9551A0"/>
    <w:multiLevelType w:val="hybridMultilevel"/>
    <w:tmpl w:val="43E65B1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1C125EA"/>
    <w:multiLevelType w:val="hybridMultilevel"/>
    <w:tmpl w:val="5AF0039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53CE49DB"/>
    <w:multiLevelType w:val="hybridMultilevel"/>
    <w:tmpl w:val="EEF252AE"/>
    <w:lvl w:ilvl="0" w:tplc="478E748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563F6670"/>
    <w:multiLevelType w:val="hybridMultilevel"/>
    <w:tmpl w:val="A002042E"/>
    <w:lvl w:ilvl="0" w:tplc="4120F3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C638BD"/>
    <w:multiLevelType w:val="hybridMultilevel"/>
    <w:tmpl w:val="6BF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4098A"/>
    <w:multiLevelType w:val="hybridMultilevel"/>
    <w:tmpl w:val="77D6B734"/>
    <w:lvl w:ilvl="0" w:tplc="9CFCF1C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5B341B9A"/>
    <w:multiLevelType w:val="hybridMultilevel"/>
    <w:tmpl w:val="4F8C35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7A5476"/>
    <w:multiLevelType w:val="hybridMultilevel"/>
    <w:tmpl w:val="51BE51B6"/>
    <w:lvl w:ilvl="0" w:tplc="36CEF8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644767"/>
    <w:multiLevelType w:val="hybridMultilevel"/>
    <w:tmpl w:val="1A0E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E7F78"/>
    <w:multiLevelType w:val="hybridMultilevel"/>
    <w:tmpl w:val="CE0890E4"/>
    <w:lvl w:ilvl="0" w:tplc="653AD1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432FD1"/>
    <w:multiLevelType w:val="hybridMultilevel"/>
    <w:tmpl w:val="496E57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50B24F0"/>
    <w:multiLevelType w:val="hybridMultilevel"/>
    <w:tmpl w:val="6A9E8F24"/>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653E4971"/>
    <w:multiLevelType w:val="hybridMultilevel"/>
    <w:tmpl w:val="73D8B3D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AFF1717"/>
    <w:multiLevelType w:val="hybridMultilevel"/>
    <w:tmpl w:val="B8E82396"/>
    <w:lvl w:ilvl="0" w:tplc="0409000B">
      <w:start w:val="1"/>
      <w:numFmt w:val="bullet"/>
      <w:lvlText w:val=""/>
      <w:lvlJc w:val="left"/>
      <w:pPr>
        <w:tabs>
          <w:tab w:val="num" w:pos="720"/>
        </w:tabs>
        <w:ind w:left="720" w:hanging="360"/>
      </w:pPr>
      <w:rPr>
        <w:rFonts w:ascii="Wingdings" w:hAnsi="Wingdings" w:hint="default"/>
      </w:rPr>
    </w:lvl>
    <w:lvl w:ilvl="1" w:tplc="755E14CC">
      <w:start w:val="1"/>
      <w:numFmt w:val="decimal"/>
      <w:lvlText w:val="%2."/>
      <w:lvlJc w:val="left"/>
      <w:pPr>
        <w:tabs>
          <w:tab w:val="num" w:pos="1440"/>
        </w:tabs>
        <w:ind w:left="1440" w:hanging="360"/>
      </w:pPr>
      <w:rPr>
        <w:rFonts w:cs="Times New Roman"/>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C30420B"/>
    <w:multiLevelType w:val="multilevel"/>
    <w:tmpl w:val="3EC69FB8"/>
    <w:lvl w:ilvl="0">
      <w:start w:val="1"/>
      <w:numFmt w:val="decimal"/>
      <w:lvlText w:val="%1."/>
      <w:lvlJc w:val="left"/>
      <w:pPr>
        <w:ind w:left="2340" w:hanging="360"/>
      </w:pPr>
    </w:lvl>
    <w:lvl w:ilvl="1">
      <w:start w:val="1"/>
      <w:numFmt w:val="decimal"/>
      <w:isLgl/>
      <w:lvlText w:val="%1.%2"/>
      <w:lvlJc w:val="left"/>
      <w:pPr>
        <w:ind w:left="2340" w:hanging="360"/>
      </w:pPr>
    </w:lvl>
    <w:lvl w:ilvl="2">
      <w:start w:val="1"/>
      <w:numFmt w:val="decimal"/>
      <w:isLgl/>
      <w:lvlText w:val="%1.%2.%3"/>
      <w:lvlJc w:val="left"/>
      <w:pPr>
        <w:ind w:left="2700" w:hanging="720"/>
      </w:pPr>
    </w:lvl>
    <w:lvl w:ilvl="3">
      <w:start w:val="1"/>
      <w:numFmt w:val="decimal"/>
      <w:isLgl/>
      <w:lvlText w:val="%1.%2.%3.%4"/>
      <w:lvlJc w:val="left"/>
      <w:pPr>
        <w:ind w:left="2700" w:hanging="720"/>
      </w:pPr>
    </w:lvl>
    <w:lvl w:ilvl="4">
      <w:start w:val="1"/>
      <w:numFmt w:val="decimal"/>
      <w:isLgl/>
      <w:lvlText w:val="%1.%2.%3.%4.%5"/>
      <w:lvlJc w:val="left"/>
      <w:pPr>
        <w:ind w:left="3060" w:hanging="1080"/>
      </w:pPr>
    </w:lvl>
    <w:lvl w:ilvl="5">
      <w:start w:val="1"/>
      <w:numFmt w:val="decimal"/>
      <w:isLgl/>
      <w:lvlText w:val="%1.%2.%3.%4.%5.%6"/>
      <w:lvlJc w:val="left"/>
      <w:pPr>
        <w:ind w:left="3060" w:hanging="1080"/>
      </w:pPr>
    </w:lvl>
    <w:lvl w:ilvl="6">
      <w:start w:val="1"/>
      <w:numFmt w:val="decimal"/>
      <w:isLgl/>
      <w:lvlText w:val="%1.%2.%3.%4.%5.%6.%7"/>
      <w:lvlJc w:val="left"/>
      <w:pPr>
        <w:ind w:left="3420" w:hanging="1440"/>
      </w:pPr>
    </w:lvl>
    <w:lvl w:ilvl="7">
      <w:start w:val="1"/>
      <w:numFmt w:val="decimal"/>
      <w:isLgl/>
      <w:lvlText w:val="%1.%2.%3.%4.%5.%6.%7.%8"/>
      <w:lvlJc w:val="left"/>
      <w:pPr>
        <w:ind w:left="3420" w:hanging="1440"/>
      </w:pPr>
    </w:lvl>
    <w:lvl w:ilvl="8">
      <w:start w:val="1"/>
      <w:numFmt w:val="decimal"/>
      <w:isLgl/>
      <w:lvlText w:val="%1.%2.%3.%4.%5.%6.%7.%8.%9"/>
      <w:lvlJc w:val="left"/>
      <w:pPr>
        <w:ind w:left="3780" w:hanging="1800"/>
      </w:pPr>
    </w:lvl>
  </w:abstractNum>
  <w:abstractNum w:abstractNumId="29">
    <w:nsid w:val="6E807127"/>
    <w:multiLevelType w:val="multilevel"/>
    <w:tmpl w:val="275EB8B8"/>
    <w:lvl w:ilvl="0">
      <w:start w:val="1"/>
      <w:numFmt w:val="decimal"/>
      <w:lvlText w:val="%1."/>
      <w:lvlJc w:val="left"/>
      <w:pPr>
        <w:ind w:left="644" w:hanging="360"/>
      </w:pPr>
    </w:lvl>
    <w:lvl w:ilvl="1">
      <w:start w:val="1"/>
      <w:numFmt w:val="decimal"/>
      <w:isLgl/>
      <w:lvlText w:val="%1.%2"/>
      <w:lvlJc w:val="left"/>
      <w:pPr>
        <w:ind w:left="2340" w:hanging="360"/>
      </w:pPr>
    </w:lvl>
    <w:lvl w:ilvl="2">
      <w:start w:val="1"/>
      <w:numFmt w:val="decimal"/>
      <w:isLgl/>
      <w:lvlText w:val="%1.%2.%3"/>
      <w:lvlJc w:val="left"/>
      <w:pPr>
        <w:ind w:left="4396" w:hanging="720"/>
      </w:pPr>
    </w:lvl>
    <w:lvl w:ilvl="3">
      <w:start w:val="1"/>
      <w:numFmt w:val="decimal"/>
      <w:isLgl/>
      <w:lvlText w:val="%1.%2.%3.%4"/>
      <w:lvlJc w:val="left"/>
      <w:pPr>
        <w:ind w:left="6092" w:hanging="720"/>
      </w:pPr>
    </w:lvl>
    <w:lvl w:ilvl="4">
      <w:start w:val="1"/>
      <w:numFmt w:val="decimal"/>
      <w:isLgl/>
      <w:lvlText w:val="%1.%2.%3.%4.%5"/>
      <w:lvlJc w:val="left"/>
      <w:pPr>
        <w:ind w:left="8148" w:hanging="1080"/>
      </w:pPr>
    </w:lvl>
    <w:lvl w:ilvl="5">
      <w:start w:val="1"/>
      <w:numFmt w:val="decimal"/>
      <w:isLgl/>
      <w:lvlText w:val="%1.%2.%3.%4.%5.%6"/>
      <w:lvlJc w:val="left"/>
      <w:pPr>
        <w:ind w:left="9844" w:hanging="1080"/>
      </w:pPr>
    </w:lvl>
    <w:lvl w:ilvl="6">
      <w:start w:val="1"/>
      <w:numFmt w:val="decimal"/>
      <w:isLgl/>
      <w:lvlText w:val="%1.%2.%3.%4.%5.%6.%7"/>
      <w:lvlJc w:val="left"/>
      <w:pPr>
        <w:ind w:left="11900" w:hanging="1440"/>
      </w:pPr>
    </w:lvl>
    <w:lvl w:ilvl="7">
      <w:start w:val="1"/>
      <w:numFmt w:val="decimal"/>
      <w:isLgl/>
      <w:lvlText w:val="%1.%2.%3.%4.%5.%6.%7.%8"/>
      <w:lvlJc w:val="left"/>
      <w:pPr>
        <w:ind w:left="13596" w:hanging="1440"/>
      </w:pPr>
    </w:lvl>
    <w:lvl w:ilvl="8">
      <w:start w:val="1"/>
      <w:numFmt w:val="decimal"/>
      <w:isLgl/>
      <w:lvlText w:val="%1.%2.%3.%4.%5.%6.%7.%8.%9"/>
      <w:lvlJc w:val="left"/>
      <w:pPr>
        <w:ind w:left="15652" w:hanging="1800"/>
      </w:pPr>
    </w:lvl>
  </w:abstractNum>
  <w:abstractNum w:abstractNumId="30">
    <w:nsid w:val="72810D04"/>
    <w:multiLevelType w:val="hybridMultilevel"/>
    <w:tmpl w:val="4C4EC1A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7A9C0F4F"/>
    <w:multiLevelType w:val="hybridMultilevel"/>
    <w:tmpl w:val="CEA07982"/>
    <w:lvl w:ilvl="0" w:tplc="D67AB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C224D0"/>
    <w:multiLevelType w:val="hybridMultilevel"/>
    <w:tmpl w:val="6DA02E3C"/>
    <w:lvl w:ilvl="0" w:tplc="368295B2">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7CC84F47"/>
    <w:multiLevelType w:val="hybridMultilevel"/>
    <w:tmpl w:val="7D88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80561"/>
    <w:multiLevelType w:val="hybridMultilevel"/>
    <w:tmpl w:val="00D8A2B6"/>
    <w:lvl w:ilvl="0" w:tplc="279AB5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9"/>
  </w:num>
  <w:num w:numId="4">
    <w:abstractNumId w:val="16"/>
  </w:num>
  <w:num w:numId="5">
    <w:abstractNumId w:val="10"/>
  </w:num>
  <w:num w:numId="6">
    <w:abstractNumId w:val="8"/>
  </w:num>
  <w:num w:numId="7">
    <w:abstractNumId w:val="12"/>
  </w:num>
  <w:num w:numId="8">
    <w:abstractNumId w:val="17"/>
  </w:num>
  <w:num w:numId="9">
    <w:abstractNumId w:val="23"/>
  </w:num>
  <w:num w:numId="10">
    <w:abstractNumId w:val="2"/>
  </w:num>
  <w:num w:numId="11">
    <w:abstractNumId w:val="7"/>
  </w:num>
  <w:num w:numId="12">
    <w:abstractNumId w:val="11"/>
  </w:num>
  <w:num w:numId="13">
    <w:abstractNumId w:val="5"/>
  </w:num>
  <w:num w:numId="14">
    <w:abstractNumId w:val="9"/>
  </w:num>
  <w:num w:numId="15">
    <w:abstractNumId w:val="20"/>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33"/>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1"/>
  </w:num>
  <w:num w:numId="31">
    <w:abstractNumId w:val="22"/>
  </w:num>
  <w:num w:numId="32">
    <w:abstractNumId w:val="3"/>
  </w:num>
  <w:num w:numId="33">
    <w:abstractNumId w:val="6"/>
  </w:num>
  <w:num w:numId="34">
    <w:abstractNumId w:val="31"/>
  </w:num>
  <w:num w:numId="35">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o:colormenu v:ext="edit" fillcolor="none" strokecolor="none [3213]"/>
    </o:shapedefaults>
  </w:hdrShapeDefaults>
  <w:footnotePr>
    <w:footnote w:id="0"/>
    <w:footnote w:id="1"/>
  </w:footnotePr>
  <w:endnotePr>
    <w:endnote w:id="0"/>
    <w:endnote w:id="1"/>
  </w:endnotePr>
  <w:compat/>
  <w:rsids>
    <w:rsidRoot w:val="00D54AB2"/>
    <w:rsid w:val="00006948"/>
    <w:rsid w:val="00030D63"/>
    <w:rsid w:val="0005242F"/>
    <w:rsid w:val="00070A29"/>
    <w:rsid w:val="000838F6"/>
    <w:rsid w:val="000C4612"/>
    <w:rsid w:val="00106117"/>
    <w:rsid w:val="0011123C"/>
    <w:rsid w:val="00150D74"/>
    <w:rsid w:val="001547E1"/>
    <w:rsid w:val="001B4F86"/>
    <w:rsid w:val="001F11B7"/>
    <w:rsid w:val="0021453B"/>
    <w:rsid w:val="00220AF0"/>
    <w:rsid w:val="0023330B"/>
    <w:rsid w:val="002370B0"/>
    <w:rsid w:val="002608AF"/>
    <w:rsid w:val="00260B99"/>
    <w:rsid w:val="002803AC"/>
    <w:rsid w:val="002A4253"/>
    <w:rsid w:val="002B45D7"/>
    <w:rsid w:val="00303543"/>
    <w:rsid w:val="00322C0D"/>
    <w:rsid w:val="00375DDB"/>
    <w:rsid w:val="00385767"/>
    <w:rsid w:val="003935E1"/>
    <w:rsid w:val="00396402"/>
    <w:rsid w:val="003A477E"/>
    <w:rsid w:val="003C05D8"/>
    <w:rsid w:val="003F005E"/>
    <w:rsid w:val="004144E6"/>
    <w:rsid w:val="00434C7A"/>
    <w:rsid w:val="00441070"/>
    <w:rsid w:val="00447D38"/>
    <w:rsid w:val="00456B6A"/>
    <w:rsid w:val="004818B4"/>
    <w:rsid w:val="005007D7"/>
    <w:rsid w:val="005059E0"/>
    <w:rsid w:val="005533E3"/>
    <w:rsid w:val="00557D2D"/>
    <w:rsid w:val="005C52B5"/>
    <w:rsid w:val="00622E10"/>
    <w:rsid w:val="006500DC"/>
    <w:rsid w:val="00662C44"/>
    <w:rsid w:val="0066391E"/>
    <w:rsid w:val="00681271"/>
    <w:rsid w:val="006A670A"/>
    <w:rsid w:val="006C3144"/>
    <w:rsid w:val="00701CD6"/>
    <w:rsid w:val="007108D7"/>
    <w:rsid w:val="007278B8"/>
    <w:rsid w:val="00752D34"/>
    <w:rsid w:val="00781D54"/>
    <w:rsid w:val="007C264D"/>
    <w:rsid w:val="007C45F1"/>
    <w:rsid w:val="007D7477"/>
    <w:rsid w:val="007E36EC"/>
    <w:rsid w:val="007F1B55"/>
    <w:rsid w:val="007F68FE"/>
    <w:rsid w:val="008023EC"/>
    <w:rsid w:val="00825E0F"/>
    <w:rsid w:val="00855354"/>
    <w:rsid w:val="00855F96"/>
    <w:rsid w:val="00896727"/>
    <w:rsid w:val="0089742C"/>
    <w:rsid w:val="008B29BF"/>
    <w:rsid w:val="008C563C"/>
    <w:rsid w:val="008E705C"/>
    <w:rsid w:val="008F0007"/>
    <w:rsid w:val="00910C19"/>
    <w:rsid w:val="0092168D"/>
    <w:rsid w:val="009300C9"/>
    <w:rsid w:val="0096358B"/>
    <w:rsid w:val="00970523"/>
    <w:rsid w:val="009708EE"/>
    <w:rsid w:val="00987BB1"/>
    <w:rsid w:val="009939B4"/>
    <w:rsid w:val="00995CB6"/>
    <w:rsid w:val="009A0291"/>
    <w:rsid w:val="009C03BD"/>
    <w:rsid w:val="009C0AD9"/>
    <w:rsid w:val="009E1777"/>
    <w:rsid w:val="00A00533"/>
    <w:rsid w:val="00A0446A"/>
    <w:rsid w:val="00A23A08"/>
    <w:rsid w:val="00A31FE4"/>
    <w:rsid w:val="00A506E4"/>
    <w:rsid w:val="00A52877"/>
    <w:rsid w:val="00A5292D"/>
    <w:rsid w:val="00A72AEF"/>
    <w:rsid w:val="00A74706"/>
    <w:rsid w:val="00A75D9C"/>
    <w:rsid w:val="00A8418C"/>
    <w:rsid w:val="00AA5D45"/>
    <w:rsid w:val="00AF674D"/>
    <w:rsid w:val="00B14FC3"/>
    <w:rsid w:val="00B321D6"/>
    <w:rsid w:val="00B6687B"/>
    <w:rsid w:val="00B734BB"/>
    <w:rsid w:val="00B82C83"/>
    <w:rsid w:val="00B92D7F"/>
    <w:rsid w:val="00B93DE0"/>
    <w:rsid w:val="00BC0597"/>
    <w:rsid w:val="00BE04F6"/>
    <w:rsid w:val="00BF3E3A"/>
    <w:rsid w:val="00C02C23"/>
    <w:rsid w:val="00C13A31"/>
    <w:rsid w:val="00C24DF5"/>
    <w:rsid w:val="00CA091A"/>
    <w:rsid w:val="00CA7CF6"/>
    <w:rsid w:val="00CB12A9"/>
    <w:rsid w:val="00CD40AE"/>
    <w:rsid w:val="00CF705A"/>
    <w:rsid w:val="00D13F2B"/>
    <w:rsid w:val="00D1740C"/>
    <w:rsid w:val="00D2341C"/>
    <w:rsid w:val="00D25881"/>
    <w:rsid w:val="00D35EFF"/>
    <w:rsid w:val="00D43758"/>
    <w:rsid w:val="00D54AB2"/>
    <w:rsid w:val="00D81D90"/>
    <w:rsid w:val="00D914AC"/>
    <w:rsid w:val="00DA0321"/>
    <w:rsid w:val="00DA2202"/>
    <w:rsid w:val="00DB5260"/>
    <w:rsid w:val="00DD68BA"/>
    <w:rsid w:val="00E12763"/>
    <w:rsid w:val="00E2252F"/>
    <w:rsid w:val="00E44AE3"/>
    <w:rsid w:val="00E575FF"/>
    <w:rsid w:val="00E67F09"/>
    <w:rsid w:val="00E72CBE"/>
    <w:rsid w:val="00E83A0E"/>
    <w:rsid w:val="00E862B4"/>
    <w:rsid w:val="00E9474C"/>
    <w:rsid w:val="00E97112"/>
    <w:rsid w:val="00EA3E2E"/>
    <w:rsid w:val="00EC69F6"/>
    <w:rsid w:val="00EE618B"/>
    <w:rsid w:val="00F126D0"/>
    <w:rsid w:val="00F24F71"/>
    <w:rsid w:val="00F346AB"/>
    <w:rsid w:val="00F37EE2"/>
    <w:rsid w:val="00F50E74"/>
    <w:rsid w:val="00F946B5"/>
    <w:rsid w:val="00FB2328"/>
    <w:rsid w:val="00FD5BB6"/>
    <w:rsid w:val="00FF3E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3213]"/>
    </o:shapedefaults>
    <o:shapelayout v:ext="edit">
      <o:idmap v:ext="edit" data="1"/>
      <o:rules v:ext="edit">
        <o:r id="V:Rule34" type="connector" idref="#_x0000_s1202"/>
        <o:r id="V:Rule35" type="connector" idref="#_x0000_s1200"/>
        <o:r id="V:Rule36" type="connector" idref="#_x0000_s1209"/>
        <o:r id="V:Rule37" type="connector" idref="#_x0000_s1208"/>
        <o:r id="V:Rule38" type="connector" idref="#_x0000_s1215"/>
        <o:r id="V:Rule39"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AB2"/>
    <w:rPr>
      <w:sz w:val="24"/>
      <w:szCs w:val="24"/>
      <w:lang w:val="en-US" w:eastAsia="en-US"/>
    </w:rPr>
  </w:style>
  <w:style w:type="paragraph" w:styleId="Heading1">
    <w:name w:val="heading 1"/>
    <w:basedOn w:val="Normal"/>
    <w:next w:val="Normal"/>
    <w:link w:val="Heading1Char"/>
    <w:qFormat/>
    <w:rsid w:val="0066391E"/>
    <w:pPr>
      <w:keepNext/>
      <w:jc w:val="both"/>
      <w:outlineLvl w:val="0"/>
    </w:pPr>
    <w:rPr>
      <w:b/>
      <w:bCs/>
    </w:rPr>
  </w:style>
  <w:style w:type="paragraph" w:styleId="Heading2">
    <w:name w:val="heading 2"/>
    <w:basedOn w:val="Normal"/>
    <w:next w:val="Normal"/>
    <w:link w:val="Heading2Char"/>
    <w:unhideWhenUsed/>
    <w:qFormat/>
    <w:rsid w:val="006639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6391E"/>
    <w:pPr>
      <w:keepNext/>
      <w:spacing w:before="240" w:after="60"/>
      <w:outlineLvl w:val="2"/>
    </w:pPr>
    <w:rPr>
      <w:rFonts w:ascii="Cambria" w:hAnsi="Cambria"/>
      <w:b/>
      <w:bCs/>
      <w:sz w:val="26"/>
      <w:szCs w:val="26"/>
    </w:rPr>
  </w:style>
  <w:style w:type="paragraph" w:styleId="Heading9">
    <w:name w:val="heading 9"/>
    <w:basedOn w:val="Default"/>
    <w:next w:val="Default"/>
    <w:link w:val="Heading9Char"/>
    <w:qFormat/>
    <w:rsid w:val="00D35EFF"/>
    <w:pPr>
      <w:outlineLvl w:val="8"/>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D54AB2"/>
    <w:pPr>
      <w:tabs>
        <w:tab w:val="center" w:pos="4320"/>
        <w:tab w:val="right" w:pos="8640"/>
      </w:tabs>
    </w:pPr>
  </w:style>
  <w:style w:type="character" w:styleId="PageNumber">
    <w:name w:val="page number"/>
    <w:basedOn w:val="DefaultParagraphFont"/>
    <w:rsid w:val="00D54AB2"/>
  </w:style>
  <w:style w:type="paragraph" w:styleId="BodyTextIndent">
    <w:name w:val="Body Text Indent"/>
    <w:basedOn w:val="Normal"/>
    <w:rsid w:val="00D54AB2"/>
    <w:pPr>
      <w:spacing w:line="480" w:lineRule="auto"/>
      <w:ind w:firstLine="709"/>
      <w:jc w:val="both"/>
    </w:pPr>
    <w:rPr>
      <w:sz w:val="28"/>
      <w:szCs w:val="20"/>
    </w:rPr>
  </w:style>
  <w:style w:type="paragraph" w:styleId="Header">
    <w:name w:val="header"/>
    <w:basedOn w:val="Normal"/>
    <w:link w:val="HeaderChar"/>
    <w:uiPriority w:val="99"/>
    <w:rsid w:val="00E97112"/>
    <w:pPr>
      <w:tabs>
        <w:tab w:val="center" w:pos="4320"/>
        <w:tab w:val="right" w:pos="8640"/>
      </w:tabs>
    </w:pPr>
  </w:style>
  <w:style w:type="character" w:customStyle="1" w:styleId="HeaderChar">
    <w:name w:val="Header Char"/>
    <w:basedOn w:val="DefaultParagraphFont"/>
    <w:link w:val="Header"/>
    <w:uiPriority w:val="99"/>
    <w:rsid w:val="003935E1"/>
    <w:rPr>
      <w:sz w:val="24"/>
      <w:szCs w:val="24"/>
      <w:lang w:val="en-US" w:eastAsia="en-US" w:bidi="ar-SA"/>
    </w:rPr>
  </w:style>
  <w:style w:type="character" w:customStyle="1" w:styleId="FooterChar">
    <w:name w:val="Footer Char"/>
    <w:basedOn w:val="DefaultParagraphFont"/>
    <w:link w:val="Footer"/>
    <w:uiPriority w:val="99"/>
    <w:rsid w:val="003935E1"/>
    <w:rPr>
      <w:sz w:val="24"/>
      <w:szCs w:val="24"/>
      <w:lang w:val="en-US" w:eastAsia="en-US" w:bidi="ar-SA"/>
    </w:rPr>
  </w:style>
  <w:style w:type="paragraph" w:styleId="FootnoteText">
    <w:name w:val="footnote text"/>
    <w:basedOn w:val="Normal"/>
    <w:link w:val="FootnoteTextChar"/>
    <w:rsid w:val="00DB5260"/>
    <w:rPr>
      <w:sz w:val="20"/>
      <w:szCs w:val="20"/>
    </w:rPr>
  </w:style>
  <w:style w:type="character" w:customStyle="1" w:styleId="FootnoteTextChar">
    <w:name w:val="Footnote Text Char"/>
    <w:basedOn w:val="DefaultParagraphFont"/>
    <w:link w:val="FootnoteText"/>
    <w:rsid w:val="00DB5260"/>
  </w:style>
  <w:style w:type="paragraph" w:styleId="Subtitle">
    <w:name w:val="Subtitle"/>
    <w:basedOn w:val="Normal"/>
    <w:link w:val="SubtitleChar"/>
    <w:qFormat/>
    <w:rsid w:val="00DB5260"/>
    <w:pPr>
      <w:spacing w:line="480" w:lineRule="auto"/>
      <w:jc w:val="center"/>
    </w:pPr>
    <w:rPr>
      <w:b/>
      <w:bCs/>
      <w:lang w:val="en-GB"/>
    </w:rPr>
  </w:style>
  <w:style w:type="character" w:customStyle="1" w:styleId="SubtitleChar">
    <w:name w:val="Subtitle Char"/>
    <w:basedOn w:val="DefaultParagraphFont"/>
    <w:link w:val="Subtitle"/>
    <w:rsid w:val="00DB5260"/>
    <w:rPr>
      <w:b/>
      <w:bCs/>
      <w:sz w:val="24"/>
      <w:szCs w:val="24"/>
      <w:lang w:val="en-GB"/>
    </w:rPr>
  </w:style>
  <w:style w:type="character" w:styleId="Hyperlink">
    <w:name w:val="Hyperlink"/>
    <w:basedOn w:val="DefaultParagraphFont"/>
    <w:unhideWhenUsed/>
    <w:rsid w:val="0021453B"/>
    <w:rPr>
      <w:rFonts w:cs="Times New Roman"/>
      <w:color w:val="0000FF"/>
      <w:u w:val="single"/>
    </w:rPr>
  </w:style>
  <w:style w:type="paragraph" w:styleId="ListParagraph">
    <w:name w:val="List Paragraph"/>
    <w:basedOn w:val="Normal"/>
    <w:uiPriority w:val="34"/>
    <w:qFormat/>
    <w:rsid w:val="0021453B"/>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21453B"/>
    <w:rPr>
      <w:rFonts w:cs="Times New Roman"/>
      <w:i/>
      <w:iCs/>
    </w:rPr>
  </w:style>
  <w:style w:type="paragraph" w:styleId="NormalWeb">
    <w:name w:val="Normal (Web)"/>
    <w:basedOn w:val="Normal"/>
    <w:unhideWhenUsed/>
    <w:rsid w:val="0021453B"/>
    <w:pPr>
      <w:spacing w:before="100" w:beforeAutospacing="1" w:after="100" w:afterAutospacing="1"/>
    </w:pPr>
  </w:style>
  <w:style w:type="character" w:styleId="Strong">
    <w:name w:val="Strong"/>
    <w:basedOn w:val="DefaultParagraphFont"/>
    <w:qFormat/>
    <w:rsid w:val="0021453B"/>
    <w:rPr>
      <w:rFonts w:cs="Times New Roman"/>
      <w:b/>
      <w:bCs/>
    </w:rPr>
  </w:style>
  <w:style w:type="paragraph" w:styleId="NoSpacing">
    <w:name w:val="No Spacing"/>
    <w:qFormat/>
    <w:rsid w:val="00E575FF"/>
    <w:rPr>
      <w:rFonts w:ascii="Calibri" w:eastAsia="Calibri" w:hAnsi="Calibri"/>
      <w:sz w:val="22"/>
      <w:szCs w:val="22"/>
      <w:lang w:val="en-US" w:eastAsia="en-US"/>
    </w:rPr>
  </w:style>
  <w:style w:type="table" w:styleId="TableGrid">
    <w:name w:val="Table Grid"/>
    <w:basedOn w:val="TableNormal"/>
    <w:rsid w:val="00E575F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E575FF"/>
  </w:style>
  <w:style w:type="paragraph" w:styleId="BodyText2">
    <w:name w:val="Body Text 2"/>
    <w:basedOn w:val="Normal"/>
    <w:link w:val="BodyText2Char"/>
    <w:rsid w:val="00385767"/>
    <w:pPr>
      <w:spacing w:after="120" w:line="480" w:lineRule="auto"/>
    </w:pPr>
  </w:style>
  <w:style w:type="character" w:customStyle="1" w:styleId="BodyText2Char">
    <w:name w:val="Body Text 2 Char"/>
    <w:basedOn w:val="DefaultParagraphFont"/>
    <w:link w:val="BodyText2"/>
    <w:rsid w:val="00385767"/>
    <w:rPr>
      <w:sz w:val="24"/>
      <w:szCs w:val="24"/>
    </w:rPr>
  </w:style>
  <w:style w:type="paragraph" w:styleId="BodyTextIndent2">
    <w:name w:val="Body Text Indent 2"/>
    <w:basedOn w:val="Normal"/>
    <w:link w:val="BodyTextIndent2Char"/>
    <w:rsid w:val="00385767"/>
    <w:pPr>
      <w:spacing w:after="120" w:line="480" w:lineRule="auto"/>
      <w:ind w:left="360"/>
    </w:pPr>
  </w:style>
  <w:style w:type="character" w:customStyle="1" w:styleId="BodyTextIndent2Char">
    <w:name w:val="Body Text Indent 2 Char"/>
    <w:basedOn w:val="DefaultParagraphFont"/>
    <w:link w:val="BodyTextIndent2"/>
    <w:rsid w:val="00385767"/>
    <w:rPr>
      <w:sz w:val="24"/>
      <w:szCs w:val="24"/>
    </w:rPr>
  </w:style>
  <w:style w:type="character" w:customStyle="1" w:styleId="style5">
    <w:name w:val="style5"/>
    <w:basedOn w:val="DefaultParagraphFont"/>
    <w:rsid w:val="00CA091A"/>
  </w:style>
  <w:style w:type="character" w:customStyle="1" w:styleId="Heading9Char">
    <w:name w:val="Heading 9 Char"/>
    <w:basedOn w:val="DefaultParagraphFont"/>
    <w:link w:val="Heading9"/>
    <w:rsid w:val="00D35EFF"/>
    <w:rPr>
      <w:rFonts w:ascii="Arial" w:hAnsi="Arial"/>
      <w:sz w:val="24"/>
      <w:szCs w:val="24"/>
    </w:rPr>
  </w:style>
  <w:style w:type="paragraph" w:customStyle="1" w:styleId="Default">
    <w:name w:val="Default"/>
    <w:rsid w:val="00D35EFF"/>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basedOn w:val="DefaultParagraphFont"/>
    <w:rsid w:val="00D35EFF"/>
  </w:style>
  <w:style w:type="paragraph" w:styleId="BodyTextIndent3">
    <w:name w:val="Body Text Indent 3"/>
    <w:basedOn w:val="Normal"/>
    <w:link w:val="BodyTextIndent3Char"/>
    <w:rsid w:val="00D35EFF"/>
    <w:pPr>
      <w:spacing w:after="120"/>
      <w:ind w:left="360"/>
    </w:pPr>
    <w:rPr>
      <w:sz w:val="16"/>
      <w:szCs w:val="16"/>
    </w:rPr>
  </w:style>
  <w:style w:type="character" w:customStyle="1" w:styleId="BodyTextIndent3Char">
    <w:name w:val="Body Text Indent 3 Char"/>
    <w:basedOn w:val="DefaultParagraphFont"/>
    <w:link w:val="BodyTextIndent3"/>
    <w:rsid w:val="00D35EFF"/>
    <w:rPr>
      <w:sz w:val="16"/>
      <w:szCs w:val="16"/>
    </w:rPr>
  </w:style>
  <w:style w:type="paragraph" w:customStyle="1" w:styleId="boxnewpara">
    <w:name w:val="boxnewpara"/>
    <w:basedOn w:val="Normal"/>
    <w:rsid w:val="00D35EFF"/>
    <w:pPr>
      <w:spacing w:before="100" w:beforeAutospacing="1" w:after="100" w:afterAutospacing="1"/>
      <w:ind w:left="612"/>
    </w:pPr>
    <w:rPr>
      <w:rFonts w:ascii="Arial" w:hAnsi="Arial" w:cs="Arial"/>
      <w:sz w:val="16"/>
      <w:szCs w:val="16"/>
    </w:rPr>
  </w:style>
  <w:style w:type="paragraph" w:customStyle="1" w:styleId="Pa1">
    <w:name w:val="Pa1"/>
    <w:basedOn w:val="Normal"/>
    <w:next w:val="Normal"/>
    <w:uiPriority w:val="99"/>
    <w:rsid w:val="00375DDB"/>
    <w:pPr>
      <w:autoSpaceDE w:val="0"/>
      <w:autoSpaceDN w:val="0"/>
      <w:adjustRightInd w:val="0"/>
      <w:spacing w:line="240" w:lineRule="atLeast"/>
    </w:pPr>
    <w:rPr>
      <w:rFonts w:ascii="Swis721 Lt BT" w:eastAsia="Calibri" w:hAnsi="Swis721 Lt BT"/>
    </w:rPr>
  </w:style>
  <w:style w:type="character" w:customStyle="1" w:styleId="A7">
    <w:name w:val="A7"/>
    <w:uiPriority w:val="99"/>
    <w:rsid w:val="00375DDB"/>
    <w:rPr>
      <w:rFonts w:cs="Swis721 Lt BT"/>
      <w:color w:val="000000"/>
      <w:sz w:val="21"/>
      <w:szCs w:val="21"/>
    </w:rPr>
  </w:style>
  <w:style w:type="paragraph" w:customStyle="1" w:styleId="CM17">
    <w:name w:val="CM17"/>
    <w:basedOn w:val="Default"/>
    <w:next w:val="Default"/>
    <w:rsid w:val="008023EC"/>
    <w:pPr>
      <w:widowControl w:val="0"/>
      <w:spacing w:after="250"/>
    </w:pPr>
    <w:rPr>
      <w:rFonts w:ascii="Courier" w:hAnsi="Courier" w:cs="Times New Roman"/>
      <w:color w:val="auto"/>
    </w:rPr>
  </w:style>
  <w:style w:type="table" w:styleId="TableGrid1">
    <w:name w:val="Table Grid 1"/>
    <w:basedOn w:val="TableNormal"/>
    <w:rsid w:val="008023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66391E"/>
    <w:pPr>
      <w:spacing w:after="120"/>
    </w:pPr>
  </w:style>
  <w:style w:type="character" w:customStyle="1" w:styleId="BodyTextChar">
    <w:name w:val="Body Text Char"/>
    <w:basedOn w:val="DefaultParagraphFont"/>
    <w:link w:val="BodyText"/>
    <w:rsid w:val="0066391E"/>
    <w:rPr>
      <w:sz w:val="24"/>
      <w:szCs w:val="24"/>
    </w:rPr>
  </w:style>
  <w:style w:type="character" w:customStyle="1" w:styleId="Heading2Char">
    <w:name w:val="Heading 2 Char"/>
    <w:basedOn w:val="DefaultParagraphFont"/>
    <w:link w:val="Heading2"/>
    <w:rsid w:val="0066391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6391E"/>
    <w:rPr>
      <w:rFonts w:ascii="Cambria" w:eastAsia="Times New Roman" w:hAnsi="Cambria" w:cs="Times New Roman"/>
      <w:b/>
      <w:bCs/>
      <w:sz w:val="26"/>
      <w:szCs w:val="26"/>
    </w:rPr>
  </w:style>
  <w:style w:type="character" w:customStyle="1" w:styleId="Heading1Char">
    <w:name w:val="Heading 1 Char"/>
    <w:basedOn w:val="DefaultParagraphFont"/>
    <w:link w:val="Heading1"/>
    <w:rsid w:val="0066391E"/>
    <w:rPr>
      <w:b/>
      <w:bCs/>
      <w:sz w:val="24"/>
      <w:szCs w:val="24"/>
    </w:rPr>
  </w:style>
  <w:style w:type="paragraph" w:styleId="BalloonText">
    <w:name w:val="Balloon Text"/>
    <w:basedOn w:val="Normal"/>
    <w:link w:val="BalloonTextChar"/>
    <w:uiPriority w:val="99"/>
    <w:unhideWhenUsed/>
    <w:rsid w:val="0066391E"/>
    <w:rPr>
      <w:rFonts w:ascii="Tahoma" w:hAnsi="Tahoma" w:cs="Tahoma"/>
      <w:sz w:val="16"/>
      <w:szCs w:val="16"/>
    </w:rPr>
  </w:style>
  <w:style w:type="character" w:customStyle="1" w:styleId="BalloonTextChar">
    <w:name w:val="Balloon Text Char"/>
    <w:basedOn w:val="DefaultParagraphFont"/>
    <w:link w:val="BalloonText"/>
    <w:uiPriority w:val="99"/>
    <w:rsid w:val="00663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itin\Penelitian\Penelitian%20Bunda\unsaturated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itin\Penelitian\Penelitian%20Bunda\unsaturated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Titin\Penelitian\Penelitian%20Bunda\unsaturated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Titin\Penelitian\Penelitian%20Bunda\unsaturated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908511032762016E-2"/>
          <c:y val="0.14335123645233486"/>
          <c:w val="0.62477316078064449"/>
          <c:h val="0.74054203611435065"/>
        </c:manualLayout>
      </c:layout>
      <c:scatterChart>
        <c:scatterStyle val="smoothMarker"/>
        <c:ser>
          <c:idx val="0"/>
          <c:order val="0"/>
          <c:tx>
            <c:v>P : L = 100% : 0%</c:v>
          </c:tx>
          <c:xVal>
            <c:numRef>
              <c:f>'[unsaturated1.xls]proctor 1'!$M$4:$M$8</c:f>
              <c:numCache>
                <c:formatCode>0.00</c:formatCode>
                <c:ptCount val="5"/>
                <c:pt idx="0">
                  <c:v>3.4196773460577203</c:v>
                </c:pt>
                <c:pt idx="1">
                  <c:v>7.0062764559918476</c:v>
                </c:pt>
                <c:pt idx="2">
                  <c:v>8.8961723048109498</c:v>
                </c:pt>
                <c:pt idx="3">
                  <c:v>11.823830409356724</c:v>
                </c:pt>
                <c:pt idx="4">
                  <c:v>14.731750219876869</c:v>
                </c:pt>
              </c:numCache>
            </c:numRef>
          </c:xVal>
          <c:yVal>
            <c:numRef>
              <c:f>'[unsaturated1.xls]proctor 1'!$L$4:$L$8</c:f>
              <c:numCache>
                <c:formatCode>0.00</c:formatCode>
                <c:ptCount val="5"/>
                <c:pt idx="0">
                  <c:v>1.5761676125888053</c:v>
                </c:pt>
                <c:pt idx="1">
                  <c:v>1.5978163043329192</c:v>
                </c:pt>
                <c:pt idx="2">
                  <c:v>1.5694240592063098</c:v>
                </c:pt>
                <c:pt idx="3">
                  <c:v>1.649109516160262</c:v>
                </c:pt>
                <c:pt idx="4">
                  <c:v>1.5633706041052324</c:v>
                </c:pt>
              </c:numCache>
            </c:numRef>
          </c:yVal>
          <c:smooth val="1"/>
        </c:ser>
        <c:ser>
          <c:idx val="1"/>
          <c:order val="1"/>
          <c:tx>
            <c:v>P : L = 95% : 5%</c:v>
          </c:tx>
          <c:xVal>
            <c:numRef>
              <c:f>'[unsaturated1.xls]proctor 1'!$O$4:$O$8</c:f>
              <c:numCache>
                <c:formatCode>0.00</c:formatCode>
                <c:ptCount val="5"/>
                <c:pt idx="0">
                  <c:v>6.7803177063153806</c:v>
                </c:pt>
                <c:pt idx="1">
                  <c:v>7.3733862959285164</c:v>
                </c:pt>
                <c:pt idx="2">
                  <c:v>9.5538530869761153</c:v>
                </c:pt>
                <c:pt idx="3">
                  <c:v>13.056813202862564</c:v>
                </c:pt>
                <c:pt idx="4">
                  <c:v>16.33744855967079</c:v>
                </c:pt>
              </c:numCache>
            </c:numRef>
          </c:xVal>
          <c:yVal>
            <c:numRef>
              <c:f>'[unsaturated1.xls]proctor 1'!$N$4:$N$8</c:f>
              <c:numCache>
                <c:formatCode>0.00</c:formatCode>
                <c:ptCount val="5"/>
                <c:pt idx="0">
                  <c:v>1.6670529161776693</c:v>
                </c:pt>
                <c:pt idx="1">
                  <c:v>1.6550570234690607</c:v>
                </c:pt>
                <c:pt idx="2">
                  <c:v>1.6673166678850153</c:v>
                </c:pt>
                <c:pt idx="3">
                  <c:v>1.7021108343476883</c:v>
                </c:pt>
                <c:pt idx="4">
                  <c:v>1.6447751902007901</c:v>
                </c:pt>
              </c:numCache>
            </c:numRef>
          </c:yVal>
          <c:smooth val="1"/>
        </c:ser>
        <c:ser>
          <c:idx val="2"/>
          <c:order val="2"/>
          <c:tx>
            <c:v>P : L = 90% : 10%</c:v>
          </c:tx>
          <c:xVal>
            <c:numRef>
              <c:f>'[unsaturated1.xls]proctor 1'!$Q$4:$Q$8</c:f>
              <c:numCache>
                <c:formatCode>0.00</c:formatCode>
                <c:ptCount val="5"/>
                <c:pt idx="0">
                  <c:v>3.9013452914798177</c:v>
                </c:pt>
                <c:pt idx="1">
                  <c:v>7.908055672711936</c:v>
                </c:pt>
                <c:pt idx="2">
                  <c:v>11.234597728920043</c:v>
                </c:pt>
                <c:pt idx="3">
                  <c:v>14.045769473021199</c:v>
                </c:pt>
                <c:pt idx="4">
                  <c:v>18.136769078295327</c:v>
                </c:pt>
              </c:numCache>
            </c:numRef>
          </c:xVal>
          <c:yVal>
            <c:numRef>
              <c:f>'[unsaturated1.xls]proctor 1'!$P$4:$P$8</c:f>
              <c:numCache>
                <c:formatCode>0.00</c:formatCode>
                <c:ptCount val="5"/>
                <c:pt idx="0">
                  <c:v>1.7448156549165381</c:v>
                </c:pt>
                <c:pt idx="1">
                  <c:v>1.7215690459925463</c:v>
                </c:pt>
                <c:pt idx="2">
                  <c:v>1.7781253881790318</c:v>
                </c:pt>
                <c:pt idx="3">
                  <c:v>1.8048931695595321</c:v>
                </c:pt>
                <c:pt idx="4">
                  <c:v>1.6505102506129219</c:v>
                </c:pt>
              </c:numCache>
            </c:numRef>
          </c:yVal>
          <c:smooth val="1"/>
        </c:ser>
        <c:ser>
          <c:idx val="3"/>
          <c:order val="3"/>
          <c:tx>
            <c:v>P : L = 85% : 15%</c:v>
          </c:tx>
          <c:xVal>
            <c:numRef>
              <c:f>'[unsaturated1.xls]proctor 1'!$S$4:$S$8</c:f>
              <c:numCache>
                <c:formatCode>0.00</c:formatCode>
                <c:ptCount val="5"/>
                <c:pt idx="0">
                  <c:v>3.6535433070866032</c:v>
                </c:pt>
                <c:pt idx="1">
                  <c:v>7.0636310566257752</c:v>
                </c:pt>
                <c:pt idx="2">
                  <c:v>10.030731407498449</c:v>
                </c:pt>
                <c:pt idx="3">
                  <c:v>13.5117578277251</c:v>
                </c:pt>
                <c:pt idx="4">
                  <c:v>17.353760445682529</c:v>
                </c:pt>
              </c:numCache>
            </c:numRef>
          </c:xVal>
          <c:yVal>
            <c:numRef>
              <c:f>'[unsaturated1.xls]proctor 1'!$R$4:$R$8</c:f>
              <c:numCache>
                <c:formatCode>0.00</c:formatCode>
                <c:ptCount val="5"/>
                <c:pt idx="0">
                  <c:v>1.770928395520923</c:v>
                </c:pt>
                <c:pt idx="1">
                  <c:v>1.8681271755709767</c:v>
                </c:pt>
                <c:pt idx="2">
                  <c:v>1.8309705488519301</c:v>
                </c:pt>
                <c:pt idx="3">
                  <c:v>1.8809782325172739</c:v>
                </c:pt>
                <c:pt idx="4">
                  <c:v>1.7818437372755398</c:v>
                </c:pt>
              </c:numCache>
            </c:numRef>
          </c:yVal>
          <c:smooth val="1"/>
        </c:ser>
        <c:ser>
          <c:idx val="4"/>
          <c:order val="4"/>
          <c:tx>
            <c:v>P : L = 80% : 20%</c:v>
          </c:tx>
          <c:xVal>
            <c:numRef>
              <c:f>'[unsaturated1.xls]proctor 1'!$U$4:$U$8</c:f>
              <c:numCache>
                <c:formatCode>0.00</c:formatCode>
                <c:ptCount val="5"/>
                <c:pt idx="0">
                  <c:v>4.0435060780550245</c:v>
                </c:pt>
                <c:pt idx="1">
                  <c:v>7.4772431729519102</c:v>
                </c:pt>
                <c:pt idx="2">
                  <c:v>12.019458946369275</c:v>
                </c:pt>
                <c:pt idx="3">
                  <c:v>15.051925857762571</c:v>
                </c:pt>
                <c:pt idx="4">
                  <c:v>16.70808640795261</c:v>
                </c:pt>
              </c:numCache>
            </c:numRef>
          </c:xVal>
          <c:yVal>
            <c:numRef>
              <c:f>'[unsaturated1.xls]proctor 1'!$T$4:$T$8</c:f>
              <c:numCache>
                <c:formatCode>0.00</c:formatCode>
                <c:ptCount val="5"/>
                <c:pt idx="0">
                  <c:v>1.7684200087399877</c:v>
                </c:pt>
                <c:pt idx="1">
                  <c:v>1.8327013829514638</c:v>
                </c:pt>
                <c:pt idx="2">
                  <c:v>1.8668523733857159</c:v>
                </c:pt>
                <c:pt idx="3">
                  <c:v>1.8193005701900471</c:v>
                </c:pt>
                <c:pt idx="4">
                  <c:v>1.7685440947606554</c:v>
                </c:pt>
              </c:numCache>
            </c:numRef>
          </c:yVal>
          <c:smooth val="1"/>
        </c:ser>
        <c:axId val="89357312"/>
        <c:axId val="89375488"/>
      </c:scatterChart>
      <c:valAx>
        <c:axId val="89357312"/>
        <c:scaling>
          <c:orientation val="minMax"/>
          <c:max val="20"/>
          <c:min val="0"/>
        </c:scaling>
        <c:axPos val="b"/>
        <c:numFmt formatCode="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89375488"/>
        <c:crosses val="autoZero"/>
        <c:crossBetween val="midCat"/>
      </c:valAx>
      <c:valAx>
        <c:axId val="89375488"/>
        <c:scaling>
          <c:orientation val="minMax"/>
          <c:max val="1.9000000000000001"/>
          <c:min val="1.55"/>
        </c:scaling>
        <c:axPos val="l"/>
        <c:majorGridlines/>
        <c:numFmt formatCode="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89357312"/>
        <c:crosses val="autoZero"/>
        <c:crossBetween val="midCat"/>
      </c:valAx>
      <c:spPr>
        <a:ln w="9525">
          <a:solidFill>
            <a:srgbClr val="000000"/>
          </a:solidFill>
        </a:ln>
      </c:spPr>
    </c:plotArea>
    <c:legend>
      <c:legendPos val="r"/>
      <c:txPr>
        <a:bodyPr/>
        <a:lstStyle/>
        <a:p>
          <a:pPr>
            <a:defRPr lang="en-US" sz="920" b="0" i="0" u="none" strike="noStrike" baseline="0">
              <a:solidFill>
                <a:srgbClr val="000000"/>
              </a:solidFill>
              <a:latin typeface="Calibri"/>
              <a:ea typeface="Calibri"/>
              <a:cs typeface="Calibri"/>
            </a:defRPr>
          </a:pPr>
          <a:endParaRPr lang="id-ID"/>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6645705123037264E-2"/>
          <c:y val="0.11418502919693189"/>
          <c:w val="0.69039784287788764"/>
          <c:h val="0.77973183584610284"/>
        </c:manualLayout>
      </c:layout>
      <c:scatterChart>
        <c:scatterStyle val="lineMarker"/>
        <c:ser>
          <c:idx val="0"/>
          <c:order val="0"/>
          <c:tx>
            <c:v>P : L = 100% : 0%</c:v>
          </c:tx>
          <c:spPr>
            <a:ln w="28575">
              <a:noFill/>
            </a:ln>
          </c:spPr>
          <c:marker>
            <c:spPr>
              <a:solidFill>
                <a:sysClr val="windowText" lastClr="000000"/>
              </a:solidFill>
              <a:ln w="12700"/>
            </c:spPr>
          </c:marker>
          <c:trendline>
            <c:spPr>
              <a:ln w="19050">
                <a:solidFill>
                  <a:srgbClr val="4F81BD">
                    <a:lumMod val="75000"/>
                  </a:srgbClr>
                </a:solidFill>
              </a:ln>
            </c:spPr>
            <c:trendlineType val="linear"/>
            <c:dispRSqr val="1"/>
            <c:dispEq val="1"/>
            <c:trendlineLbl>
              <c:layout>
                <c:manualLayout>
                  <c:x val="-8.6141210240916199E-3"/>
                  <c:y val="9.4179835912119713E-3"/>
                </c:manualLayout>
              </c:layout>
              <c:numFmt formatCode="General" sourceLinked="0"/>
              <c:txPr>
                <a:bodyPr/>
                <a:lstStyle/>
                <a:p>
                  <a:pPr>
                    <a:defRPr lang="en-US" sz="1000" b="0" i="0" u="none" strike="noStrike" baseline="0">
                      <a:solidFill>
                        <a:schemeClr val="tx1"/>
                      </a:solidFill>
                      <a:latin typeface="Calibri"/>
                      <a:ea typeface="Calibri"/>
                      <a:cs typeface="Calibri"/>
                    </a:defRPr>
                  </a:pPr>
                  <a:endParaRPr lang="id-ID"/>
                </a:p>
              </c:txPr>
            </c:trendlineLbl>
          </c:trendline>
          <c:xVal>
            <c:numRef>
              <c:f>'[unsaturated1.xls]proctor 1'!$M$37:$M$40</c:f>
              <c:numCache>
                <c:formatCode>0.00</c:formatCode>
                <c:ptCount val="4"/>
                <c:pt idx="0">
                  <c:v>1.5761676125888053</c:v>
                </c:pt>
                <c:pt idx="1">
                  <c:v>1.5978163043329192</c:v>
                </c:pt>
                <c:pt idx="2">
                  <c:v>1.5694240592063098</c:v>
                </c:pt>
                <c:pt idx="3">
                  <c:v>1.649109516160262</c:v>
                </c:pt>
              </c:numCache>
            </c:numRef>
          </c:xVal>
          <c:yVal>
            <c:numRef>
              <c:f>'[unsaturated1.xls]proctor 1'!$N$37:$N$40</c:f>
              <c:numCache>
                <c:formatCode>0.00</c:formatCode>
                <c:ptCount val="4"/>
                <c:pt idx="0">
                  <c:v>5.7486000000000024</c:v>
                </c:pt>
                <c:pt idx="1">
                  <c:v>6.3873333333333404</c:v>
                </c:pt>
                <c:pt idx="2">
                  <c:v>5.109866666666667</c:v>
                </c:pt>
                <c:pt idx="3">
                  <c:v>7.984166666666666</c:v>
                </c:pt>
              </c:numCache>
            </c:numRef>
          </c:yVal>
        </c:ser>
        <c:ser>
          <c:idx val="1"/>
          <c:order val="1"/>
          <c:tx>
            <c:v>P : L = 95% : 5%</c:v>
          </c:tx>
          <c:spPr>
            <a:ln>
              <a:noFill/>
            </a:ln>
          </c:spPr>
          <c:marker>
            <c:symbol val="circle"/>
            <c:size val="5"/>
            <c:spPr>
              <a:solidFill>
                <a:schemeClr val="tx1"/>
              </a:solidFill>
              <a:ln w="12700">
                <a:solidFill>
                  <a:schemeClr val="tx1"/>
                </a:solidFill>
              </a:ln>
            </c:spPr>
          </c:marker>
          <c:trendline>
            <c:spPr>
              <a:ln w="19050">
                <a:solidFill>
                  <a:schemeClr val="tx1"/>
                </a:solidFill>
              </a:ln>
            </c:spPr>
            <c:trendlineType val="linear"/>
            <c:dispRSqr val="1"/>
            <c:dispEq val="1"/>
            <c:trendlineLbl>
              <c:layout>
                <c:manualLayout>
                  <c:x val="0.20330848643919586"/>
                  <c:y val="6.1112399709726407E-2"/>
                </c:manualLayout>
              </c:layout>
              <c:numFmt formatCode="General" sourceLinked="0"/>
              <c:txPr>
                <a:bodyPr/>
                <a:lstStyle/>
                <a:p>
                  <a:pPr>
                    <a:defRPr lang="en-US" sz="1000" b="0" i="0" u="none" strike="noStrike" baseline="0">
                      <a:solidFill>
                        <a:schemeClr val="tx1"/>
                      </a:solidFill>
                      <a:latin typeface="Calibri"/>
                      <a:ea typeface="Calibri"/>
                      <a:cs typeface="Calibri"/>
                    </a:defRPr>
                  </a:pPr>
                  <a:endParaRPr lang="id-ID"/>
                </a:p>
              </c:txPr>
            </c:trendlineLbl>
          </c:trendline>
          <c:xVal>
            <c:numRef>
              <c:f>'[unsaturated1.xls]proctor 1'!$O$37:$O$40</c:f>
              <c:numCache>
                <c:formatCode>0.00</c:formatCode>
                <c:ptCount val="4"/>
                <c:pt idx="0">
                  <c:v>1.6670529161776688</c:v>
                </c:pt>
                <c:pt idx="1">
                  <c:v>1.6550570234690603</c:v>
                </c:pt>
                <c:pt idx="2">
                  <c:v>1.6673166678850153</c:v>
                </c:pt>
                <c:pt idx="3">
                  <c:v>1.7021108343476881</c:v>
                </c:pt>
              </c:numCache>
            </c:numRef>
          </c:xVal>
          <c:yVal>
            <c:numRef>
              <c:f>'[unsaturated1.xls]proctor 1'!$P$37:$P$40</c:f>
              <c:numCache>
                <c:formatCode>0.00</c:formatCode>
                <c:ptCount val="4"/>
                <c:pt idx="0">
                  <c:v>5.109866666666667</c:v>
                </c:pt>
                <c:pt idx="1">
                  <c:v>4.151766666666667</c:v>
                </c:pt>
                <c:pt idx="2">
                  <c:v>5.429233333333352</c:v>
                </c:pt>
                <c:pt idx="3">
                  <c:v>7.3454333333333333</c:v>
                </c:pt>
              </c:numCache>
            </c:numRef>
          </c:yVal>
        </c:ser>
        <c:ser>
          <c:idx val="2"/>
          <c:order val="2"/>
          <c:tx>
            <c:v>P : L = 90% : 10%</c:v>
          </c:tx>
          <c:spPr>
            <a:ln w="28575">
              <a:noFill/>
            </a:ln>
          </c:spPr>
          <c:marker>
            <c:spPr>
              <a:solidFill>
                <a:schemeClr val="tx1"/>
              </a:solidFill>
            </c:spPr>
          </c:marker>
          <c:trendline>
            <c:spPr>
              <a:ln w="19050">
                <a:solidFill>
                  <a:schemeClr val="tx1"/>
                </a:solidFill>
              </a:ln>
            </c:spPr>
            <c:trendlineType val="linear"/>
            <c:dispRSqr val="1"/>
            <c:dispEq val="1"/>
            <c:trendlineLbl>
              <c:layout>
                <c:manualLayout>
                  <c:x val="0.18386246719160157"/>
                  <c:y val="6.655191356894341E-2"/>
                </c:manualLayout>
              </c:layout>
              <c:numFmt formatCode="General" sourceLinked="0"/>
              <c:txPr>
                <a:bodyPr/>
                <a:lstStyle/>
                <a:p>
                  <a:pPr>
                    <a:defRPr lang="en-US" sz="1000" b="0" i="0" u="none" strike="noStrike" baseline="0">
                      <a:solidFill>
                        <a:schemeClr val="tx1"/>
                      </a:solidFill>
                      <a:latin typeface="Calibri"/>
                      <a:ea typeface="Calibri"/>
                      <a:cs typeface="Calibri"/>
                    </a:defRPr>
                  </a:pPr>
                  <a:endParaRPr lang="id-ID"/>
                </a:p>
              </c:txPr>
            </c:trendlineLbl>
          </c:trendline>
          <c:xVal>
            <c:numRef>
              <c:f>'[unsaturated1.xls]proctor 1'!$Q$37:$Q$40</c:f>
              <c:numCache>
                <c:formatCode>0.00</c:formatCode>
                <c:ptCount val="4"/>
                <c:pt idx="0">
                  <c:v>1.7448156549165381</c:v>
                </c:pt>
                <c:pt idx="1">
                  <c:v>1.7215690459925466</c:v>
                </c:pt>
                <c:pt idx="2">
                  <c:v>1.7781253881790318</c:v>
                </c:pt>
                <c:pt idx="3">
                  <c:v>1.8048931695595321</c:v>
                </c:pt>
              </c:numCache>
            </c:numRef>
          </c:xVal>
          <c:yVal>
            <c:numRef>
              <c:f>'[unsaturated1.xls]proctor 1'!$R$37:$R$40</c:f>
              <c:numCache>
                <c:formatCode>0.00</c:formatCode>
                <c:ptCount val="4"/>
                <c:pt idx="0">
                  <c:v>11.497200000000001</c:v>
                </c:pt>
                <c:pt idx="1">
                  <c:v>10.219733333333334</c:v>
                </c:pt>
                <c:pt idx="2">
                  <c:v>12.77466666666667</c:v>
                </c:pt>
                <c:pt idx="3">
                  <c:v>13.200488888888886</c:v>
                </c:pt>
              </c:numCache>
            </c:numRef>
          </c:yVal>
        </c:ser>
        <c:ser>
          <c:idx val="3"/>
          <c:order val="3"/>
          <c:tx>
            <c:v>P : L = 85% : 15%</c:v>
          </c:tx>
          <c:spPr>
            <a:ln>
              <a:noFill/>
            </a:ln>
          </c:spPr>
          <c:marker>
            <c:symbol val="x"/>
            <c:size val="8"/>
          </c:marker>
          <c:trendline>
            <c:spPr>
              <a:ln w="19050">
                <a:solidFill>
                  <a:schemeClr val="tx1"/>
                </a:solidFill>
              </a:ln>
            </c:spPr>
            <c:trendlineType val="linear"/>
            <c:dispRSqr val="1"/>
            <c:dispEq val="1"/>
            <c:trendlineLbl>
              <c:layout>
                <c:manualLayout>
                  <c:x val="-2.4095713035870596E-2"/>
                  <c:y val="-1.7398794142980189E-2"/>
                </c:manualLayout>
              </c:layout>
              <c:numFmt formatCode="General" sourceLinked="0"/>
              <c:txPr>
                <a:bodyPr/>
                <a:lstStyle/>
                <a:p>
                  <a:pPr>
                    <a:defRPr lang="en-US" sz="1000" b="0" i="0" u="none" strike="noStrike" baseline="0">
                      <a:solidFill>
                        <a:schemeClr val="tx1"/>
                      </a:solidFill>
                      <a:latin typeface="Calibri"/>
                      <a:ea typeface="Calibri"/>
                      <a:cs typeface="Calibri"/>
                    </a:defRPr>
                  </a:pPr>
                  <a:endParaRPr lang="id-ID"/>
                </a:p>
              </c:txPr>
            </c:trendlineLbl>
          </c:trendline>
          <c:xVal>
            <c:numRef>
              <c:f>'[unsaturated1.xls]proctor 1'!$S$37:$S$40</c:f>
              <c:numCache>
                <c:formatCode>0.00</c:formatCode>
                <c:ptCount val="4"/>
                <c:pt idx="0">
                  <c:v>1.7709283955209232</c:v>
                </c:pt>
                <c:pt idx="1">
                  <c:v>1.8681271755709767</c:v>
                </c:pt>
                <c:pt idx="2">
                  <c:v>1.8309705488519301</c:v>
                </c:pt>
                <c:pt idx="3">
                  <c:v>1.8809782325172739</c:v>
                </c:pt>
              </c:numCache>
            </c:numRef>
          </c:xVal>
          <c:yVal>
            <c:numRef>
              <c:f>'[unsaturated1.xls]proctor 1'!$T$37:$T$40</c:f>
              <c:numCache>
                <c:formatCode>0.00</c:formatCode>
                <c:ptCount val="4"/>
                <c:pt idx="0">
                  <c:v>16.607066666666729</c:v>
                </c:pt>
                <c:pt idx="1">
                  <c:v>18.842633333333193</c:v>
                </c:pt>
                <c:pt idx="2">
                  <c:v>18.097444444444445</c:v>
                </c:pt>
                <c:pt idx="3">
                  <c:v>19.162000000000003</c:v>
                </c:pt>
              </c:numCache>
            </c:numRef>
          </c:yVal>
        </c:ser>
        <c:ser>
          <c:idx val="4"/>
          <c:order val="4"/>
          <c:tx>
            <c:v>P : L = 80% : 20%</c:v>
          </c:tx>
          <c:spPr>
            <a:ln w="0">
              <a:noFill/>
            </a:ln>
          </c:spPr>
          <c:marker>
            <c:symbol val="star"/>
            <c:size val="5"/>
            <c:spPr>
              <a:ln>
                <a:solidFill>
                  <a:schemeClr val="tx1"/>
                </a:solidFill>
              </a:ln>
            </c:spPr>
          </c:marker>
          <c:trendline>
            <c:spPr>
              <a:ln w="22225">
                <a:solidFill>
                  <a:schemeClr val="tx1"/>
                </a:solidFill>
              </a:ln>
            </c:spPr>
            <c:trendlineType val="linear"/>
            <c:dispRSqr val="1"/>
            <c:dispEq val="1"/>
            <c:trendlineLbl>
              <c:layout>
                <c:manualLayout>
                  <c:x val="0.14899767478856271"/>
                  <c:y val="5.1085069633956252E-2"/>
                </c:manualLayout>
              </c:layout>
              <c:numFmt formatCode="General" sourceLinked="0"/>
              <c:txPr>
                <a:bodyPr/>
                <a:lstStyle/>
                <a:p>
                  <a:pPr>
                    <a:defRPr lang="en-US" sz="1000" b="0" i="0" u="none" strike="noStrike" baseline="0">
                      <a:solidFill>
                        <a:schemeClr val="tx1"/>
                      </a:solidFill>
                      <a:latin typeface="Calibri"/>
                      <a:ea typeface="Calibri"/>
                      <a:cs typeface="Calibri"/>
                    </a:defRPr>
                  </a:pPr>
                  <a:endParaRPr lang="id-ID"/>
                </a:p>
              </c:txPr>
            </c:trendlineLbl>
          </c:trendline>
          <c:xVal>
            <c:numRef>
              <c:f>'[unsaturated1.xls]proctor 1'!$U$37:$U$39</c:f>
              <c:numCache>
                <c:formatCode>0.00</c:formatCode>
                <c:ptCount val="3"/>
                <c:pt idx="0">
                  <c:v>1.7684200087399879</c:v>
                </c:pt>
                <c:pt idx="1">
                  <c:v>1.8327013829514638</c:v>
                </c:pt>
                <c:pt idx="2">
                  <c:v>1.866852373385715</c:v>
                </c:pt>
              </c:numCache>
            </c:numRef>
          </c:xVal>
          <c:yVal>
            <c:numRef>
              <c:f>'[unsaturated1.xls]proctor 1'!$V$37:$V$39</c:f>
              <c:numCache>
                <c:formatCode>0.00</c:formatCode>
                <c:ptCount val="3"/>
                <c:pt idx="0">
                  <c:v>15.968333333333332</c:v>
                </c:pt>
                <c:pt idx="1">
                  <c:v>16.181244444444445</c:v>
                </c:pt>
                <c:pt idx="2">
                  <c:v>16.447383333333224</c:v>
                </c:pt>
              </c:numCache>
            </c:numRef>
          </c:yVal>
        </c:ser>
        <c:axId val="89275392"/>
        <c:axId val="89289472"/>
      </c:scatterChart>
      <c:valAx>
        <c:axId val="89275392"/>
        <c:scaling>
          <c:orientation val="minMax"/>
          <c:max val="2"/>
          <c:min val="1.4"/>
        </c:scaling>
        <c:axPos val="b"/>
        <c:numFmt formatCode="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89289472"/>
        <c:crosses val="autoZero"/>
        <c:crossBetween val="midCat"/>
      </c:valAx>
      <c:valAx>
        <c:axId val="89289472"/>
        <c:scaling>
          <c:orientation val="minMax"/>
        </c:scaling>
        <c:axPos val="l"/>
        <c:majorGridlines/>
        <c:numFmt formatCode="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89275392"/>
        <c:crosses val="autoZero"/>
        <c:crossBetween val="midCat"/>
      </c:valAx>
      <c:spPr>
        <a:ln w="15875">
          <a:solidFill>
            <a:schemeClr val="accent3">
              <a:lumMod val="75000"/>
            </a:schemeClr>
          </a:solidFill>
        </a:ln>
      </c:spPr>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8035220233834407"/>
          <c:y val="0.17685141157909331"/>
          <c:w val="0.18314464328322599"/>
          <c:h val="0.41890723493358339"/>
        </c:manualLayout>
      </c:layout>
      <c:txPr>
        <a:bodyPr/>
        <a:lstStyle/>
        <a:p>
          <a:pPr>
            <a:defRPr lang="en-US" sz="920" b="0" i="0" u="none" strike="noStrike" baseline="0">
              <a:solidFill>
                <a:srgbClr val="000000"/>
              </a:solidFill>
              <a:latin typeface="Calibri"/>
              <a:ea typeface="Calibri"/>
              <a:cs typeface="Calibri"/>
            </a:defRPr>
          </a:pPr>
          <a:endParaRPr lang="id-ID"/>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2887681901532159E-2"/>
          <c:y val="9.1993840594412804E-2"/>
          <c:w val="0.70550196376968033"/>
          <c:h val="0.79514942233452923"/>
        </c:manualLayout>
      </c:layout>
      <c:scatterChart>
        <c:scatterStyle val="lineMarker"/>
        <c:ser>
          <c:idx val="0"/>
          <c:order val="0"/>
          <c:tx>
            <c:v>P : L = 100% : 0%</c:v>
          </c:tx>
          <c:spPr>
            <a:ln w="28575">
              <a:noFill/>
            </a:ln>
          </c:spPr>
          <c:trendline>
            <c:trendlineType val="linear"/>
            <c:dispRSqr val="1"/>
            <c:dispEq val="1"/>
            <c:trendlineLbl>
              <c:layout>
                <c:manualLayout>
                  <c:x val="9.9469687501183512E-2"/>
                  <c:y val="-9.3140167223876746E-2"/>
                </c:manualLayout>
              </c:layout>
              <c:numFmt formatCode="General" sourceLinked="0"/>
              <c:txPr>
                <a:bodyPr/>
                <a:lstStyle/>
                <a:p>
                  <a:pPr>
                    <a:defRPr lang="en-US"/>
                  </a:pPr>
                  <a:endParaRPr lang="id-ID"/>
                </a:p>
              </c:txPr>
            </c:trendlineLbl>
          </c:trendline>
          <c:trendline>
            <c:trendlineType val="linear"/>
          </c:trendline>
          <c:xVal>
            <c:numRef>
              <c:f>'[unsaturated1.xls]Gr-vol 2'!$S$9:$S$12</c:f>
              <c:numCache>
                <c:formatCode>0.000</c:formatCode>
                <c:ptCount val="4"/>
                <c:pt idx="0">
                  <c:v>0.66809414312339666</c:v>
                </c:pt>
                <c:pt idx="1">
                  <c:v>0.6644069354968789</c:v>
                </c:pt>
                <c:pt idx="2">
                  <c:v>0.69740693906542628</c:v>
                </c:pt>
                <c:pt idx="3">
                  <c:v>0.54388629260509624</c:v>
                </c:pt>
              </c:numCache>
            </c:numRef>
          </c:xVal>
          <c:yVal>
            <c:numRef>
              <c:f>'[unsaturated1.xls]Gr-vol 2'!$T$9:$T$12</c:f>
              <c:numCache>
                <c:formatCode>0.00</c:formatCode>
                <c:ptCount val="4"/>
                <c:pt idx="0">
                  <c:v>5.7486000000000024</c:v>
                </c:pt>
                <c:pt idx="1">
                  <c:v>6.3873333333333404</c:v>
                </c:pt>
                <c:pt idx="2">
                  <c:v>5.109866666666667</c:v>
                </c:pt>
                <c:pt idx="3">
                  <c:v>7.984166666666666</c:v>
                </c:pt>
              </c:numCache>
            </c:numRef>
          </c:yVal>
        </c:ser>
        <c:ser>
          <c:idx val="1"/>
          <c:order val="1"/>
          <c:tx>
            <c:v>P : L = 95% : 5%</c:v>
          </c:tx>
          <c:spPr>
            <a:ln w="28575">
              <a:noFill/>
            </a:ln>
          </c:spPr>
          <c:marker>
            <c:symbol val="square"/>
            <c:size val="5"/>
          </c:marker>
          <c:trendline>
            <c:trendlineType val="linear"/>
            <c:dispRSqr val="1"/>
            <c:dispEq val="1"/>
            <c:trendlineLbl>
              <c:layout>
                <c:manualLayout>
                  <c:x val="-2.3371472505330792E-2"/>
                  <c:y val="-2.5227055434776002E-2"/>
                </c:manualLayout>
              </c:layout>
              <c:numFmt formatCode="General" sourceLinked="0"/>
              <c:txPr>
                <a:bodyPr/>
                <a:lstStyle/>
                <a:p>
                  <a:pPr>
                    <a:defRPr lang="en-US"/>
                  </a:pPr>
                  <a:endParaRPr lang="id-ID"/>
                </a:p>
              </c:txPr>
            </c:trendlineLbl>
          </c:trendline>
          <c:xVal>
            <c:numRef>
              <c:f>'[unsaturated1.xls]Gr-vol 2'!$U$9:$U$12</c:f>
              <c:numCache>
                <c:formatCode>0.000</c:formatCode>
                <c:ptCount val="4"/>
                <c:pt idx="0">
                  <c:v>0.5858835408383174</c:v>
                </c:pt>
                <c:pt idx="1">
                  <c:v>0.5941801916720062</c:v>
                </c:pt>
                <c:pt idx="2">
                  <c:v>0.55797352554977964</c:v>
                </c:pt>
                <c:pt idx="3">
                  <c:v>0.54658101650782365</c:v>
                </c:pt>
              </c:numCache>
            </c:numRef>
          </c:xVal>
          <c:yVal>
            <c:numRef>
              <c:f>'[unsaturated1.xls]Gr-vol 2'!$V$9:$V$12</c:f>
              <c:numCache>
                <c:formatCode>0.00</c:formatCode>
                <c:ptCount val="4"/>
                <c:pt idx="0">
                  <c:v>5.109866666666667</c:v>
                </c:pt>
                <c:pt idx="1">
                  <c:v>4.151766666666667</c:v>
                </c:pt>
                <c:pt idx="2">
                  <c:v>5.4292333333333538</c:v>
                </c:pt>
                <c:pt idx="3">
                  <c:v>7.3454333333333333</c:v>
                </c:pt>
              </c:numCache>
            </c:numRef>
          </c:yVal>
        </c:ser>
        <c:ser>
          <c:idx val="2"/>
          <c:order val="2"/>
          <c:tx>
            <c:v>P : L = 90% : 10%</c:v>
          </c:tx>
          <c:spPr>
            <a:ln w="28575">
              <a:noFill/>
            </a:ln>
          </c:spPr>
          <c:trendline>
            <c:trendlineType val="linear"/>
            <c:dispRSqr val="1"/>
            <c:dispEq val="1"/>
            <c:trendlineLbl>
              <c:layout>
                <c:manualLayout>
                  <c:x val="-2.4616619892210444E-2"/>
                  <c:y val="-2.5000517626712095E-2"/>
                </c:manualLayout>
              </c:layout>
              <c:numFmt formatCode="General" sourceLinked="0"/>
              <c:txPr>
                <a:bodyPr/>
                <a:lstStyle/>
                <a:p>
                  <a:pPr>
                    <a:defRPr lang="en-US"/>
                  </a:pPr>
                  <a:endParaRPr lang="id-ID"/>
                </a:p>
              </c:txPr>
            </c:trendlineLbl>
          </c:trendline>
          <c:xVal>
            <c:numRef>
              <c:f>'[unsaturated1.xls]Gr-vol 2'!$W$9:$W$12</c:f>
              <c:numCache>
                <c:formatCode>0.000</c:formatCode>
                <c:ptCount val="4"/>
                <c:pt idx="0">
                  <c:v>0.50491228408692845</c:v>
                </c:pt>
                <c:pt idx="1">
                  <c:v>0.53315937376237632</c:v>
                </c:pt>
                <c:pt idx="2">
                  <c:v>0.49485104856090945</c:v>
                </c:pt>
                <c:pt idx="3">
                  <c:v>0.45405556519498835</c:v>
                </c:pt>
              </c:numCache>
            </c:numRef>
          </c:xVal>
          <c:yVal>
            <c:numRef>
              <c:f>'[unsaturated1.xls]Gr-vol 2'!$X$9:$X$12</c:f>
              <c:numCache>
                <c:formatCode>0.00</c:formatCode>
                <c:ptCount val="4"/>
                <c:pt idx="0">
                  <c:v>11.497200000000001</c:v>
                </c:pt>
                <c:pt idx="1">
                  <c:v>10.219733333333334</c:v>
                </c:pt>
                <c:pt idx="2">
                  <c:v>12.77466666666667</c:v>
                </c:pt>
                <c:pt idx="3">
                  <c:v>13.200488888888886</c:v>
                </c:pt>
              </c:numCache>
            </c:numRef>
          </c:yVal>
        </c:ser>
        <c:ser>
          <c:idx val="3"/>
          <c:order val="3"/>
          <c:tx>
            <c:v>P : L =85% : 15%</c:v>
          </c:tx>
          <c:spPr>
            <a:ln w="28575">
              <a:noFill/>
            </a:ln>
          </c:spPr>
          <c:trendline>
            <c:trendlineType val="linear"/>
          </c:trendline>
          <c:trendline>
            <c:trendlineType val="linear"/>
            <c:dispRSqr val="1"/>
            <c:dispEq val="1"/>
            <c:trendlineLbl>
              <c:layout>
                <c:manualLayout>
                  <c:x val="-4.8971757318213995E-2"/>
                  <c:y val="-9.3550008376613522E-3"/>
                </c:manualLayout>
              </c:layout>
              <c:numFmt formatCode="General" sourceLinked="0"/>
              <c:txPr>
                <a:bodyPr/>
                <a:lstStyle/>
                <a:p>
                  <a:pPr>
                    <a:defRPr lang="en-US"/>
                  </a:pPr>
                  <a:endParaRPr lang="id-ID"/>
                </a:p>
              </c:txPr>
            </c:trendlineLbl>
          </c:trendline>
          <c:xVal>
            <c:numRef>
              <c:f>'[unsaturated1.xls]Gr-vol 2'!$Y$9:$Y$12</c:f>
              <c:numCache>
                <c:formatCode>0.000</c:formatCode>
                <c:ptCount val="4"/>
                <c:pt idx="0">
                  <c:v>0.36660880549907288</c:v>
                </c:pt>
                <c:pt idx="1">
                  <c:v>0.29250357913872038</c:v>
                </c:pt>
                <c:pt idx="2">
                  <c:v>0.31148785982898586</c:v>
                </c:pt>
                <c:pt idx="3">
                  <c:v>0.23416355515287671</c:v>
                </c:pt>
              </c:numCache>
            </c:numRef>
          </c:xVal>
          <c:yVal>
            <c:numRef>
              <c:f>'[unsaturated1.xls]Gr-vol 2'!$Z$9:$Z$12</c:f>
              <c:numCache>
                <c:formatCode>0.00</c:formatCode>
                <c:ptCount val="4"/>
                <c:pt idx="0">
                  <c:v>16.607066666666739</c:v>
                </c:pt>
                <c:pt idx="1">
                  <c:v>18.842633333333175</c:v>
                </c:pt>
                <c:pt idx="2">
                  <c:v>18.097444444444445</c:v>
                </c:pt>
                <c:pt idx="3">
                  <c:v>19.162000000000003</c:v>
                </c:pt>
              </c:numCache>
            </c:numRef>
          </c:yVal>
        </c:ser>
        <c:ser>
          <c:idx val="4"/>
          <c:order val="4"/>
          <c:tx>
            <c:v>P : L = 80% : 20%</c:v>
          </c:tx>
          <c:spPr>
            <a:ln w="28575">
              <a:noFill/>
            </a:ln>
          </c:spPr>
          <c:trendline>
            <c:trendlineType val="linear"/>
            <c:dispRSqr val="1"/>
            <c:dispEq val="1"/>
            <c:trendlineLbl>
              <c:layout>
                <c:manualLayout>
                  <c:x val="0.18442709812788627"/>
                  <c:y val="-4.8527321555803388E-2"/>
                </c:manualLayout>
              </c:layout>
              <c:numFmt formatCode="General" sourceLinked="0"/>
              <c:txPr>
                <a:bodyPr/>
                <a:lstStyle/>
                <a:p>
                  <a:pPr>
                    <a:defRPr lang="en-US"/>
                  </a:pPr>
                  <a:endParaRPr lang="id-ID"/>
                </a:p>
              </c:txPr>
            </c:trendlineLbl>
          </c:trendline>
          <c:xVal>
            <c:numRef>
              <c:f>'[unsaturated1.xls]Gr-vol 2'!$AA$9:$AA$11</c:f>
              <c:numCache>
                <c:formatCode>0.000</c:formatCode>
                <c:ptCount val="3"/>
                <c:pt idx="0">
                  <c:v>0.45565990441622928</c:v>
                </c:pt>
                <c:pt idx="1">
                  <c:v>0.41356976881621382</c:v>
                </c:pt>
                <c:pt idx="2">
                  <c:v>0.39234318545167146</c:v>
                </c:pt>
              </c:numCache>
            </c:numRef>
          </c:xVal>
          <c:yVal>
            <c:numRef>
              <c:f>'[unsaturated1.xls]Gr-vol 2'!$AB$9:$AB$11</c:f>
              <c:numCache>
                <c:formatCode>0.00</c:formatCode>
                <c:ptCount val="3"/>
                <c:pt idx="0">
                  <c:v>15.968333333333332</c:v>
                </c:pt>
                <c:pt idx="1">
                  <c:v>16.181244444444445</c:v>
                </c:pt>
                <c:pt idx="2">
                  <c:v>16.44738333333321</c:v>
                </c:pt>
              </c:numCache>
            </c:numRef>
          </c:yVal>
        </c:ser>
        <c:axId val="133175936"/>
        <c:axId val="133185920"/>
      </c:scatterChart>
      <c:valAx>
        <c:axId val="133175936"/>
        <c:scaling>
          <c:orientation val="minMax"/>
        </c:scaling>
        <c:axPos val="b"/>
        <c:numFmt formatCode="0.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133185920"/>
        <c:crosses val="autoZero"/>
        <c:crossBetween val="midCat"/>
      </c:valAx>
      <c:valAx>
        <c:axId val="133185920"/>
        <c:scaling>
          <c:orientation val="minMax"/>
          <c:max val="20"/>
        </c:scaling>
        <c:axPos val="l"/>
        <c:majorGridlines/>
        <c:numFmt formatCode="0.00" sourceLinked="1"/>
        <c:tickLblPos val="nextTo"/>
        <c:txPr>
          <a:bodyPr/>
          <a:lstStyle/>
          <a:p>
            <a:pPr>
              <a:defRPr lang="en-US"/>
            </a:pPr>
            <a:endParaRPr lang="id-ID"/>
          </a:p>
        </c:txPr>
        <c:crossAx val="133175936"/>
        <c:crosses val="autoZero"/>
        <c:crossBetween val="midCat"/>
      </c:valAx>
      <c:spPr>
        <a:ln>
          <a:solidFill>
            <a:schemeClr val="tx1"/>
          </a:solidFill>
        </a:ln>
      </c:spPr>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8103231801017291"/>
          <c:y val="0.14050326687887421"/>
          <c:w val="0.1742847272683955"/>
          <c:h val="0.27970469648740731"/>
        </c:manualLayout>
      </c:layout>
      <c:txPr>
        <a:bodyPr/>
        <a:lstStyle/>
        <a:p>
          <a:pPr>
            <a:defRPr lang="en-US"/>
          </a:pPr>
          <a:endParaRPr lang="id-ID"/>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2887681901532159E-2"/>
          <c:y val="8.8408779983583208E-2"/>
          <c:w val="0.70469294659200865"/>
          <c:h val="0.79873438117532558"/>
        </c:manualLayout>
      </c:layout>
      <c:scatterChart>
        <c:scatterStyle val="lineMarker"/>
        <c:ser>
          <c:idx val="0"/>
          <c:order val="0"/>
          <c:tx>
            <c:v>P : L = 100% : 0%</c:v>
          </c:tx>
          <c:spPr>
            <a:ln w="28575">
              <a:noFill/>
            </a:ln>
          </c:spPr>
          <c:trendline>
            <c:trendlineType val="linear"/>
            <c:dispRSqr val="1"/>
            <c:dispEq val="1"/>
            <c:trendlineLbl>
              <c:layout>
                <c:manualLayout>
                  <c:x val="0.13675973629350288"/>
                  <c:y val="-0.10247815977513219"/>
                </c:manualLayout>
              </c:layout>
              <c:numFmt formatCode="General" sourceLinked="0"/>
              <c:txPr>
                <a:bodyPr/>
                <a:lstStyle/>
                <a:p>
                  <a:pPr>
                    <a:defRPr lang="en-US"/>
                  </a:pPr>
                  <a:endParaRPr lang="id-ID"/>
                </a:p>
              </c:txPr>
            </c:trendlineLbl>
          </c:trendline>
          <c:trendline>
            <c:trendlineType val="linear"/>
          </c:trendline>
          <c:xVal>
            <c:numRef>
              <c:f>'[unsaturated1.xls]Gr-vol 2'!$AE$9:$AE$12</c:f>
              <c:numCache>
                <c:formatCode>0.000</c:formatCode>
                <c:ptCount val="4"/>
                <c:pt idx="0">
                  <c:v>0.40051345176024244</c:v>
                </c:pt>
                <c:pt idx="1">
                  <c:v>0.39918539230223316</c:v>
                </c:pt>
                <c:pt idx="2">
                  <c:v>0.41086608226629023</c:v>
                </c:pt>
                <c:pt idx="3">
                  <c:v>0.35228390536932763</c:v>
                </c:pt>
              </c:numCache>
            </c:numRef>
          </c:xVal>
          <c:yVal>
            <c:numRef>
              <c:f>'[unsaturated1.xls]Gr-vol 2'!$AF$9:$AF$12</c:f>
              <c:numCache>
                <c:formatCode>0.00</c:formatCode>
                <c:ptCount val="4"/>
                <c:pt idx="0">
                  <c:v>5.7486000000000024</c:v>
                </c:pt>
                <c:pt idx="1">
                  <c:v>6.3873333333333404</c:v>
                </c:pt>
                <c:pt idx="2">
                  <c:v>5.109866666666667</c:v>
                </c:pt>
                <c:pt idx="3">
                  <c:v>7.984166666666666</c:v>
                </c:pt>
              </c:numCache>
            </c:numRef>
          </c:yVal>
        </c:ser>
        <c:ser>
          <c:idx val="1"/>
          <c:order val="1"/>
          <c:tx>
            <c:v>P : L = 95% : 5%</c:v>
          </c:tx>
          <c:spPr>
            <a:ln w="28575">
              <a:noFill/>
            </a:ln>
          </c:spPr>
          <c:marker>
            <c:symbol val="square"/>
            <c:size val="5"/>
          </c:marker>
          <c:trendline>
            <c:trendlineType val="linear"/>
            <c:dispRSqr val="1"/>
            <c:dispEq val="1"/>
            <c:trendlineLbl>
              <c:layout>
                <c:manualLayout>
                  <c:x val="-2.3371472505330799E-2"/>
                  <c:y val="-2.5227055434776009E-2"/>
                </c:manualLayout>
              </c:layout>
              <c:numFmt formatCode="General" sourceLinked="0"/>
              <c:txPr>
                <a:bodyPr/>
                <a:lstStyle/>
                <a:p>
                  <a:pPr>
                    <a:defRPr lang="en-US"/>
                  </a:pPr>
                  <a:endParaRPr lang="id-ID"/>
                </a:p>
              </c:txPr>
            </c:trendlineLbl>
          </c:trendline>
          <c:xVal>
            <c:numRef>
              <c:f>'[unsaturated1.xls]Gr-vol 2'!$AG$9:$AG$12</c:f>
              <c:numCache>
                <c:formatCode>0.000</c:formatCode>
                <c:ptCount val="4"/>
                <c:pt idx="0">
                  <c:v>0.36943667410068165</c:v>
                </c:pt>
                <c:pt idx="1">
                  <c:v>0.37271833810004945</c:v>
                </c:pt>
                <c:pt idx="2">
                  <c:v>0.35814056939952327</c:v>
                </c:pt>
                <c:pt idx="3">
                  <c:v>0.35341246961766309</c:v>
                </c:pt>
              </c:numCache>
            </c:numRef>
          </c:xVal>
          <c:yVal>
            <c:numRef>
              <c:f>'[unsaturated1.xls]Gr-vol 2'!$AH$9:$AH$12</c:f>
              <c:numCache>
                <c:formatCode>0.00</c:formatCode>
                <c:ptCount val="4"/>
                <c:pt idx="0">
                  <c:v>5.109866666666667</c:v>
                </c:pt>
                <c:pt idx="1">
                  <c:v>4.151766666666667</c:v>
                </c:pt>
                <c:pt idx="2">
                  <c:v>5.4292333333333476</c:v>
                </c:pt>
                <c:pt idx="3">
                  <c:v>7.3454333333333333</c:v>
                </c:pt>
              </c:numCache>
            </c:numRef>
          </c:yVal>
        </c:ser>
        <c:ser>
          <c:idx val="2"/>
          <c:order val="2"/>
          <c:tx>
            <c:v>P : L = 90% : 10%</c:v>
          </c:tx>
          <c:spPr>
            <a:ln w="28575">
              <a:noFill/>
            </a:ln>
          </c:spPr>
          <c:trendline>
            <c:trendlineType val="linear"/>
            <c:dispRSqr val="1"/>
            <c:dispEq val="1"/>
            <c:trendlineLbl>
              <c:layout>
                <c:manualLayout>
                  <c:x val="-2.4616619892210444E-2"/>
                  <c:y val="-2.5000517626712064E-2"/>
                </c:manualLayout>
              </c:layout>
              <c:numFmt formatCode="General" sourceLinked="0"/>
              <c:txPr>
                <a:bodyPr/>
                <a:lstStyle/>
                <a:p>
                  <a:pPr>
                    <a:defRPr lang="en-US"/>
                  </a:pPr>
                  <a:endParaRPr lang="id-ID"/>
                </a:p>
              </c:txPr>
            </c:trendlineLbl>
          </c:trendline>
          <c:xVal>
            <c:numRef>
              <c:f>'[unsaturated1.xls]Gr-vol 2'!$AI$9:$AI$12</c:f>
              <c:numCache>
                <c:formatCode>0.000</c:formatCode>
                <c:ptCount val="4"/>
                <c:pt idx="0">
                  <c:v>0.33550944425526813</c:v>
                </c:pt>
                <c:pt idx="1">
                  <c:v>0.34775208819550329</c:v>
                </c:pt>
                <c:pt idx="2">
                  <c:v>0.33103702809540902</c:v>
                </c:pt>
                <c:pt idx="3">
                  <c:v>0.31226837272487629</c:v>
                </c:pt>
              </c:numCache>
            </c:numRef>
          </c:xVal>
          <c:yVal>
            <c:numRef>
              <c:f>'[unsaturated1.xls]Gr-vol 2'!$AJ$9:$AJ$12</c:f>
              <c:numCache>
                <c:formatCode>0.00</c:formatCode>
                <c:ptCount val="4"/>
                <c:pt idx="0">
                  <c:v>11.497200000000001</c:v>
                </c:pt>
                <c:pt idx="1">
                  <c:v>10.219733333333334</c:v>
                </c:pt>
                <c:pt idx="2">
                  <c:v>12.77466666666667</c:v>
                </c:pt>
                <c:pt idx="3">
                  <c:v>13.200488888888886</c:v>
                </c:pt>
              </c:numCache>
            </c:numRef>
          </c:yVal>
        </c:ser>
        <c:ser>
          <c:idx val="3"/>
          <c:order val="3"/>
          <c:tx>
            <c:v>P : L =85% : 15%</c:v>
          </c:tx>
          <c:spPr>
            <a:ln w="28575">
              <a:noFill/>
            </a:ln>
          </c:spPr>
          <c:trendline>
            <c:trendlineType val="linear"/>
          </c:trendline>
          <c:trendline>
            <c:trendlineType val="linear"/>
            <c:dispRSqr val="1"/>
            <c:dispEq val="1"/>
            <c:trendlineLbl>
              <c:layout>
                <c:manualLayout>
                  <c:x val="-4.8971757318213995E-2"/>
                  <c:y val="-9.3550008376613279E-3"/>
                </c:manualLayout>
              </c:layout>
              <c:numFmt formatCode="General" sourceLinked="0"/>
              <c:txPr>
                <a:bodyPr/>
                <a:lstStyle/>
                <a:p>
                  <a:pPr>
                    <a:defRPr lang="en-US"/>
                  </a:pPr>
                  <a:endParaRPr lang="id-ID"/>
                </a:p>
              </c:txPr>
            </c:trendlineLbl>
          </c:trendline>
          <c:xVal>
            <c:numRef>
              <c:f>'[unsaturated1.xls]Gr-vol 2'!$AK$9:$AK$12</c:f>
              <c:numCache>
                <c:formatCode>0.000</c:formatCode>
                <c:ptCount val="4"/>
                <c:pt idx="0">
                  <c:v>0.26826170300080132</c:v>
                </c:pt>
                <c:pt idx="1">
                  <c:v>0.22630775176161169</c:v>
                </c:pt>
                <c:pt idx="2">
                  <c:v>0.23750723843498051</c:v>
                </c:pt>
                <c:pt idx="3">
                  <c:v>0.18973462161898838</c:v>
                </c:pt>
              </c:numCache>
            </c:numRef>
          </c:xVal>
          <c:yVal>
            <c:numRef>
              <c:f>'[unsaturated1.xls]Gr-vol 2'!$AL$9:$AL$12</c:f>
              <c:numCache>
                <c:formatCode>0.00</c:formatCode>
                <c:ptCount val="4"/>
                <c:pt idx="0">
                  <c:v>16.607066666666714</c:v>
                </c:pt>
                <c:pt idx="1">
                  <c:v>18.842633333333232</c:v>
                </c:pt>
                <c:pt idx="2">
                  <c:v>18.097444444444445</c:v>
                </c:pt>
                <c:pt idx="3">
                  <c:v>19.162000000000003</c:v>
                </c:pt>
              </c:numCache>
            </c:numRef>
          </c:yVal>
        </c:ser>
        <c:ser>
          <c:idx val="4"/>
          <c:order val="4"/>
          <c:tx>
            <c:v>P : L = 80% : 20%</c:v>
          </c:tx>
          <c:spPr>
            <a:ln w="28575">
              <a:noFill/>
            </a:ln>
          </c:spPr>
          <c:trendline>
            <c:trendlineType val="linear"/>
            <c:dispRSqr val="1"/>
            <c:dispEq val="1"/>
            <c:trendlineLbl>
              <c:layout>
                <c:manualLayout>
                  <c:x val="0.18442709812788607"/>
                  <c:y val="-4.8527321555803346E-2"/>
                </c:manualLayout>
              </c:layout>
              <c:numFmt formatCode="General" sourceLinked="0"/>
              <c:txPr>
                <a:bodyPr/>
                <a:lstStyle/>
                <a:p>
                  <a:pPr>
                    <a:defRPr lang="en-US"/>
                  </a:pPr>
                  <a:endParaRPr lang="id-ID"/>
                </a:p>
              </c:txPr>
            </c:trendlineLbl>
          </c:trendline>
          <c:xVal>
            <c:numRef>
              <c:f>'[unsaturated1.xls]Gr-vol 2'!$AM$9:$AM$11</c:f>
              <c:numCache>
                <c:formatCode>0.000</c:formatCode>
                <c:ptCount val="3"/>
                <c:pt idx="0">
                  <c:v>0.3130263484168484</c:v>
                </c:pt>
                <c:pt idx="1">
                  <c:v>0.29257117543094902</c:v>
                </c:pt>
                <c:pt idx="2">
                  <c:v>0.28178626473070051</c:v>
                </c:pt>
              </c:numCache>
            </c:numRef>
          </c:xVal>
          <c:yVal>
            <c:numRef>
              <c:f>'[unsaturated1.xls]Gr-vol 2'!$AN$9:$AN$11</c:f>
              <c:numCache>
                <c:formatCode>0.00</c:formatCode>
                <c:ptCount val="3"/>
                <c:pt idx="0">
                  <c:v>15.968333333333332</c:v>
                </c:pt>
                <c:pt idx="1">
                  <c:v>16.181244444444445</c:v>
                </c:pt>
                <c:pt idx="2">
                  <c:v>16.447383333333256</c:v>
                </c:pt>
              </c:numCache>
            </c:numRef>
          </c:yVal>
        </c:ser>
        <c:axId val="132939136"/>
        <c:axId val="132949120"/>
      </c:scatterChart>
      <c:valAx>
        <c:axId val="132939136"/>
        <c:scaling>
          <c:orientation val="minMax"/>
        </c:scaling>
        <c:axPos val="b"/>
        <c:numFmt formatCode="0.000" sourceLinked="1"/>
        <c:tickLblPos val="nextTo"/>
        <c:txPr>
          <a:bodyPr rot="0" vert="horz"/>
          <a:lstStyle/>
          <a:p>
            <a:pPr>
              <a:defRPr lang="en-US" sz="1000" b="0" i="0" u="none" strike="noStrike" baseline="0">
                <a:solidFill>
                  <a:srgbClr val="000000"/>
                </a:solidFill>
                <a:latin typeface="Calibri"/>
                <a:ea typeface="Calibri"/>
                <a:cs typeface="Calibri"/>
              </a:defRPr>
            </a:pPr>
            <a:endParaRPr lang="id-ID"/>
          </a:p>
        </c:txPr>
        <c:crossAx val="132949120"/>
        <c:crosses val="autoZero"/>
        <c:crossBetween val="midCat"/>
      </c:valAx>
      <c:valAx>
        <c:axId val="132949120"/>
        <c:scaling>
          <c:orientation val="minMax"/>
          <c:max val="20"/>
        </c:scaling>
        <c:axPos val="l"/>
        <c:majorGridlines/>
        <c:numFmt formatCode="0.00" sourceLinked="1"/>
        <c:tickLblPos val="nextTo"/>
        <c:txPr>
          <a:bodyPr/>
          <a:lstStyle/>
          <a:p>
            <a:pPr>
              <a:defRPr lang="en-US"/>
            </a:pPr>
            <a:endParaRPr lang="id-ID"/>
          </a:p>
        </c:txPr>
        <c:crossAx val="132939136"/>
        <c:crosses val="autoZero"/>
        <c:crossBetween val="midCat"/>
      </c:valAx>
      <c:spPr>
        <a:ln>
          <a:solidFill>
            <a:schemeClr val="tx1"/>
          </a:solidFill>
        </a:ln>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5"/>
        <c:delete val="1"/>
      </c:legendEntry>
      <c:layout>
        <c:manualLayout>
          <c:xMode val="edge"/>
          <c:yMode val="edge"/>
          <c:x val="0.81032327480804034"/>
          <c:y val="0.14050326687887421"/>
          <c:w val="0.17428473614711246"/>
          <c:h val="0.27970469648740731"/>
        </c:manualLayout>
      </c:layout>
      <c:txPr>
        <a:bodyPr/>
        <a:lstStyle/>
        <a:p>
          <a:pPr>
            <a:defRPr lang="en-US"/>
          </a:pPr>
          <a:endParaRPr lang="id-ID"/>
        </a:p>
      </c:txPr>
    </c:legend>
    <c:plotVisOnly val="1"/>
    <c:dispBlanksAs val="gap"/>
  </c:chart>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2.png"/></Relationships>
</file>

<file path=word/drawings/drawing1.xml><?xml version="1.0" encoding="utf-8"?>
<c:userShapes xmlns:c="http://schemas.openxmlformats.org/drawingml/2006/chart">
  <cdr:relSizeAnchor xmlns:cdr="http://schemas.openxmlformats.org/drawingml/2006/chartDrawing">
    <cdr:from>
      <cdr:x>0.00936</cdr:x>
      <cdr:y>0.03753</cdr:y>
    </cdr:from>
    <cdr:to>
      <cdr:x>0.25765</cdr:x>
      <cdr:y>0.11552</cdr:y>
    </cdr:to>
    <cdr:sp macro="" textlink="">
      <cdr:nvSpPr>
        <cdr:cNvPr id="3" name="TextBox 2"/>
        <cdr:cNvSpPr txBox="1"/>
      </cdr:nvSpPr>
      <cdr:spPr>
        <a:xfrm xmlns:a="http://schemas.openxmlformats.org/drawingml/2006/main">
          <a:off x="47626" y="133351"/>
          <a:ext cx="7524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Symbol" pitchFamily="18" charset="2"/>
            </a:rPr>
            <a:t>g</a:t>
          </a:r>
          <a:r>
            <a:rPr lang="en-US" sz="1100"/>
            <a:t>d (gr/cc)</a:t>
          </a:r>
        </a:p>
      </cdr:txBody>
    </cdr:sp>
  </cdr:relSizeAnchor>
  <cdr:relSizeAnchor xmlns:cdr="http://schemas.openxmlformats.org/drawingml/2006/chartDrawing">
    <cdr:from>
      <cdr:x>0.74162</cdr:x>
      <cdr:y>0.6622</cdr:y>
    </cdr:from>
    <cdr:to>
      <cdr:x>0.98903</cdr:x>
      <cdr:y>0.7882</cdr:y>
    </cdr:to>
    <cdr:sp macro="" textlink="">
      <cdr:nvSpPr>
        <cdr:cNvPr id="4" name="TextBox 8"/>
        <cdr:cNvSpPr txBox="1"/>
      </cdr:nvSpPr>
      <cdr:spPr>
        <a:xfrm xmlns:a="http://schemas.openxmlformats.org/drawingml/2006/main">
          <a:off x="3567299" y="2728605"/>
          <a:ext cx="1190060" cy="5191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t>P : Pasir</a:t>
          </a:r>
        </a:p>
        <a:p xmlns:a="http://schemas.openxmlformats.org/drawingml/2006/main">
          <a:r>
            <a:rPr lang="en-US" sz="1000"/>
            <a:t>L : Lanau-Lempung</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TextBox 2"/>
        <cdr:cNvSpPr txBox="1"/>
      </cdr:nvSpPr>
      <cdr:spPr>
        <a:xfrm xmlns:a="http://schemas.openxmlformats.org/drawingml/2006/main">
          <a:off x="0" y="0"/>
          <a:ext cx="63817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CBR (%)</a:t>
          </a:r>
        </a:p>
      </cdr:txBody>
    </cdr:sp>
  </cdr:relSizeAnchor>
  <cdr:relSizeAnchor xmlns:cdr="http://schemas.openxmlformats.org/drawingml/2006/chartDrawing">
    <cdr:from>
      <cdr:x>0.83389</cdr:x>
      <cdr:y>0.89887</cdr:y>
    </cdr:from>
    <cdr:to>
      <cdr:x>0.98005</cdr:x>
      <cdr:y>0.98793</cdr:y>
    </cdr:to>
    <cdr:sp macro="" textlink="">
      <cdr:nvSpPr>
        <cdr:cNvPr id="4" name="TextBox 3"/>
        <cdr:cNvSpPr txBox="1"/>
      </cdr:nvSpPr>
      <cdr:spPr>
        <a:xfrm xmlns:a="http://schemas.openxmlformats.org/drawingml/2006/main">
          <a:off x="4368556" y="3090787"/>
          <a:ext cx="765695" cy="306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Symbol" pitchFamily="18" charset="2"/>
            </a:rPr>
            <a:t>g</a:t>
          </a:r>
          <a:r>
            <a:rPr lang="en-US" sz="1100" baseline="-25000"/>
            <a:t>d</a:t>
          </a:r>
          <a:r>
            <a:rPr lang="en-US" sz="1100"/>
            <a:t> (gr/cc)</a:t>
          </a:r>
        </a:p>
      </cdr:txBody>
    </cdr:sp>
  </cdr:relSizeAnchor>
  <cdr:relSizeAnchor xmlns:cdr="http://schemas.openxmlformats.org/drawingml/2006/chartDrawing">
    <cdr:from>
      <cdr:x>0.78398</cdr:x>
      <cdr:y>0.61111</cdr:y>
    </cdr:from>
    <cdr:to>
      <cdr:x>1</cdr:x>
      <cdr:y>0.77304</cdr:y>
    </cdr:to>
    <cdr:sp macro="" textlink="">
      <cdr:nvSpPr>
        <cdr:cNvPr id="6" name="TextBox 8"/>
        <cdr:cNvSpPr txBox="1"/>
      </cdr:nvSpPr>
      <cdr:spPr>
        <a:xfrm xmlns:a="http://schemas.openxmlformats.org/drawingml/2006/main">
          <a:off x="4321426" y="1959429"/>
          <a:ext cx="1190060" cy="5191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t>P : Pasir</a:t>
          </a:r>
        </a:p>
        <a:p xmlns:a="http://schemas.openxmlformats.org/drawingml/2006/main">
          <a:r>
            <a:rPr lang="en-US" sz="1000"/>
            <a:t>L : Lanau-Lempung</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0.09727</cdr:x>
      <cdr:y>0.06809</cdr:y>
    </cdr:to>
    <cdr:sp macro="" textlink="">
      <cdr:nvSpPr>
        <cdr:cNvPr id="3" name="TextBox 2"/>
        <cdr:cNvSpPr txBox="1"/>
      </cdr:nvSpPr>
      <cdr:spPr>
        <a:xfrm xmlns:a="http://schemas.openxmlformats.org/drawingml/2006/main">
          <a:off x="0" y="0"/>
          <a:ext cx="573974" cy="2231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CBR (%)</a:t>
          </a:r>
        </a:p>
      </cdr:txBody>
    </cdr:sp>
  </cdr:relSizeAnchor>
  <cdr:relSizeAnchor xmlns:cdr="http://schemas.openxmlformats.org/drawingml/2006/chartDrawing">
    <cdr:from>
      <cdr:x>0.81707</cdr:x>
      <cdr:y>0.89493</cdr:y>
    </cdr:from>
    <cdr:to>
      <cdr:x>0.98008</cdr:x>
      <cdr:y>0.97048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821382" y="2933205"/>
          <a:ext cx="961905" cy="24761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0.09727</cdr:x>
      <cdr:y>0.06809</cdr:y>
    </cdr:to>
    <cdr:sp macro="" textlink="">
      <cdr:nvSpPr>
        <cdr:cNvPr id="3" name="TextBox 2"/>
        <cdr:cNvSpPr txBox="1"/>
      </cdr:nvSpPr>
      <cdr:spPr>
        <a:xfrm xmlns:a="http://schemas.openxmlformats.org/drawingml/2006/main">
          <a:off x="0" y="0"/>
          <a:ext cx="619826" cy="2239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CBR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A613-DA6E-47A3-89FA-0350BCE0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KAJIAN KEBIJAKAN KESEHATAN PEMERINTAH KOTA SAMARINDA TENTANG LAYANAN PENGOBATAN GRATIS DI KOTA SAMARINDA</vt:lpstr>
    </vt:vector>
  </TitlesOfParts>
  <Company>26 february 2009</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KEBIJAKAN KESEHATAN PEMERINTAH KOTA SAMARINDA TENTANG LAYANAN PENGOBATAN GRATIS DI KOTA SAMARINDA</dc:title>
  <dc:creator>eka</dc:creator>
  <cp:lastModifiedBy>Nasikin</cp:lastModifiedBy>
  <cp:revision>2</cp:revision>
  <cp:lastPrinted>2011-04-15T01:34:00Z</cp:lastPrinted>
  <dcterms:created xsi:type="dcterms:W3CDTF">2013-07-11T05:45:00Z</dcterms:created>
  <dcterms:modified xsi:type="dcterms:W3CDTF">2013-07-11T05:45:00Z</dcterms:modified>
</cp:coreProperties>
</file>